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D9" w:rsidRPr="00B907D9" w:rsidRDefault="00B907D9" w:rsidP="00B907D9">
      <w:pPr>
        <w:shd w:val="clear" w:color="auto" w:fill="FFFFFF"/>
        <w:spacing w:after="72" w:line="240" w:lineRule="auto"/>
        <w:outlineLvl w:val="0"/>
        <w:rPr>
          <w:rFonts w:ascii="Tahoma" w:eastAsia="Times New Roman" w:hAnsi="Tahoma" w:cs="Tahoma"/>
          <w:color w:val="6E1419"/>
          <w:kern w:val="36"/>
          <w:sz w:val="36"/>
          <w:szCs w:val="36"/>
          <w:lang w:eastAsia="ru-RU"/>
        </w:rPr>
      </w:pPr>
      <w:r w:rsidRPr="00B907D9">
        <w:rPr>
          <w:rFonts w:ascii="Tahoma" w:eastAsia="Times New Roman" w:hAnsi="Tahoma" w:cs="Tahoma"/>
          <w:color w:val="6E1419"/>
          <w:kern w:val="36"/>
          <w:sz w:val="36"/>
          <w:szCs w:val="36"/>
          <w:lang w:eastAsia="ru-RU"/>
        </w:rPr>
        <w:t>Проектная декларация</w:t>
      </w:r>
    </w:p>
    <w:p w:rsidR="00B907D9" w:rsidRPr="00B907D9" w:rsidRDefault="00B907D9" w:rsidP="00B907D9">
      <w:pPr>
        <w:shd w:val="clear" w:color="auto" w:fill="FFFFFF"/>
        <w:spacing w:after="240" w:line="240" w:lineRule="auto"/>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10-ти этажного жилого дома «Бриз 2», расположенного по адресу: Смоленская область, Смоленский район, с/п Печерское, с. </w:t>
      </w:r>
      <w:proofErr w:type="spellStart"/>
      <w:r w:rsidRPr="00B907D9">
        <w:rPr>
          <w:rFonts w:ascii="Tahoma" w:eastAsia="Times New Roman" w:hAnsi="Tahoma" w:cs="Tahoma"/>
          <w:color w:val="202020"/>
          <w:sz w:val="18"/>
          <w:szCs w:val="18"/>
          <w:lang w:eastAsia="ru-RU"/>
        </w:rPr>
        <w:t>Печерск</w:t>
      </w:r>
      <w:proofErr w:type="spellEnd"/>
      <w:r w:rsidRPr="00B907D9">
        <w:rPr>
          <w:rFonts w:ascii="Tahoma" w:eastAsia="Times New Roman" w:hAnsi="Tahoma" w:cs="Tahoma"/>
          <w:color w:val="202020"/>
          <w:sz w:val="18"/>
          <w:szCs w:val="18"/>
          <w:lang w:eastAsia="ru-RU"/>
        </w:rPr>
        <w:t>, ул. Минская, д.20 (строительный адрес)  </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ИНФОРМАЦИЯ О ЗАСТРОЙЩИКЕ</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1. Фирменное наименование:</w:t>
      </w:r>
      <w:r w:rsidRPr="00B907D9">
        <w:rPr>
          <w:rFonts w:ascii="Tahoma" w:eastAsia="Times New Roman" w:hAnsi="Tahoma" w:cs="Tahoma"/>
          <w:color w:val="202020"/>
          <w:sz w:val="18"/>
          <w:szCs w:val="18"/>
          <w:lang w:eastAsia="ru-RU"/>
        </w:rPr>
        <w:br/>
        <w:t>Полное - Общество с ограниченной ответственностью «Фирма «Подряд»</w:t>
      </w:r>
      <w:r w:rsidRPr="00B907D9">
        <w:rPr>
          <w:rFonts w:ascii="Tahoma" w:eastAsia="Times New Roman" w:hAnsi="Tahoma" w:cs="Tahoma"/>
          <w:color w:val="202020"/>
          <w:sz w:val="18"/>
          <w:szCs w:val="18"/>
          <w:lang w:eastAsia="ru-RU"/>
        </w:rPr>
        <w:br/>
        <w:t>(сокращенное: ООО «Фирма «Подряд»)</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2. Местонахождение юридического лица:</w:t>
      </w:r>
      <w:r w:rsidRPr="00B907D9">
        <w:rPr>
          <w:rFonts w:ascii="Tahoma" w:eastAsia="Times New Roman" w:hAnsi="Tahoma" w:cs="Tahoma"/>
          <w:color w:val="202020"/>
          <w:sz w:val="18"/>
          <w:szCs w:val="18"/>
          <w:lang w:eastAsia="ru-RU"/>
        </w:rPr>
        <w:br/>
        <w:t>Юридический адрес:</w:t>
      </w:r>
      <w:r w:rsidRPr="00B907D9">
        <w:rPr>
          <w:rFonts w:ascii="Tahoma" w:eastAsia="Times New Roman" w:hAnsi="Tahoma" w:cs="Tahoma"/>
          <w:color w:val="202020"/>
          <w:sz w:val="18"/>
          <w:szCs w:val="18"/>
          <w:lang w:eastAsia="ru-RU"/>
        </w:rPr>
        <w:br/>
        <w:t xml:space="preserve">214510, Смоленская обл., Смоленский р-н, дер. </w:t>
      </w:r>
      <w:proofErr w:type="spellStart"/>
      <w:r w:rsidRPr="00B907D9">
        <w:rPr>
          <w:rFonts w:ascii="Tahoma" w:eastAsia="Times New Roman" w:hAnsi="Tahoma" w:cs="Tahoma"/>
          <w:color w:val="202020"/>
          <w:sz w:val="18"/>
          <w:szCs w:val="18"/>
          <w:lang w:eastAsia="ru-RU"/>
        </w:rPr>
        <w:t>Богородицкое</w:t>
      </w:r>
      <w:proofErr w:type="spellEnd"/>
      <w:r w:rsidRPr="00B907D9">
        <w:rPr>
          <w:rFonts w:ascii="Tahoma" w:eastAsia="Times New Roman" w:hAnsi="Tahoma" w:cs="Tahoma"/>
          <w:color w:val="202020"/>
          <w:sz w:val="18"/>
          <w:szCs w:val="18"/>
          <w:lang w:eastAsia="ru-RU"/>
        </w:rPr>
        <w:t>, ул.       Виноградная,  29</w:t>
      </w:r>
      <w:r w:rsidRPr="00B907D9">
        <w:rPr>
          <w:rFonts w:ascii="Tahoma" w:eastAsia="Times New Roman" w:hAnsi="Tahoma" w:cs="Tahoma"/>
          <w:color w:val="202020"/>
          <w:sz w:val="18"/>
          <w:szCs w:val="18"/>
          <w:lang w:eastAsia="ru-RU"/>
        </w:rPr>
        <w:br/>
        <w:t>Фактический адрес:</w:t>
      </w:r>
      <w:r w:rsidRPr="00B907D9">
        <w:rPr>
          <w:rFonts w:ascii="Tahoma" w:eastAsia="Times New Roman" w:hAnsi="Tahoma" w:cs="Tahoma"/>
          <w:color w:val="202020"/>
          <w:sz w:val="18"/>
          <w:szCs w:val="18"/>
          <w:lang w:eastAsia="ru-RU"/>
        </w:rPr>
        <w:br/>
        <w:t>214036, г. Смоленск, ул. Генерала Паскевича, д.3</w:t>
      </w:r>
      <w:r w:rsidRPr="00B907D9">
        <w:rPr>
          <w:rFonts w:ascii="Tahoma" w:eastAsia="Times New Roman" w:hAnsi="Tahoma" w:cs="Tahoma"/>
          <w:color w:val="202020"/>
          <w:sz w:val="18"/>
          <w:szCs w:val="18"/>
          <w:lang w:eastAsia="ru-RU"/>
        </w:rPr>
        <w:br/>
        <w:t>Режим работы:</w:t>
      </w:r>
      <w:r w:rsidRPr="00B907D9">
        <w:rPr>
          <w:rFonts w:ascii="Tahoma" w:eastAsia="Times New Roman" w:hAnsi="Tahoma" w:cs="Tahoma"/>
          <w:color w:val="202020"/>
          <w:sz w:val="18"/>
          <w:szCs w:val="18"/>
          <w:lang w:eastAsia="ru-RU"/>
        </w:rPr>
        <w:br/>
        <w:t>Понедельник - пятница  с 9.00 до 17.00 без перерыва</w:t>
      </w:r>
      <w:r w:rsidRPr="00B907D9">
        <w:rPr>
          <w:rFonts w:ascii="Tahoma" w:eastAsia="Times New Roman" w:hAnsi="Tahoma" w:cs="Tahoma"/>
          <w:color w:val="202020"/>
          <w:sz w:val="18"/>
          <w:szCs w:val="18"/>
          <w:lang w:eastAsia="ru-RU"/>
        </w:rPr>
        <w:br/>
        <w:t>Выходные дни: суббота, воскресенье</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3. Сведения о регистрации:</w:t>
      </w:r>
      <w:r w:rsidRPr="00B907D9">
        <w:rPr>
          <w:rFonts w:ascii="Tahoma" w:eastAsia="Times New Roman" w:hAnsi="Tahoma" w:cs="Tahoma"/>
          <w:color w:val="202020"/>
          <w:sz w:val="18"/>
          <w:szCs w:val="18"/>
          <w:lang w:eastAsia="ru-RU"/>
        </w:rPr>
        <w:br/>
        <w:t>ОГРН 1026700674000  </w:t>
      </w:r>
      <w:r w:rsidRPr="00B907D9">
        <w:rPr>
          <w:rFonts w:ascii="Tahoma" w:eastAsia="Times New Roman" w:hAnsi="Tahoma" w:cs="Tahoma"/>
          <w:color w:val="202020"/>
          <w:sz w:val="18"/>
          <w:szCs w:val="18"/>
          <w:lang w:eastAsia="ru-RU"/>
        </w:rPr>
        <w:br/>
        <w:t>Свидетельство  - серия 67 № 000549936, выдано Межрайонной инспекцией  МНС России №6  по  Смоленской области от 24 декабря 2002 г.</w:t>
      </w:r>
      <w:r w:rsidRPr="00B907D9">
        <w:rPr>
          <w:rFonts w:ascii="Tahoma" w:eastAsia="Times New Roman" w:hAnsi="Tahoma" w:cs="Tahoma"/>
          <w:color w:val="202020"/>
          <w:sz w:val="18"/>
          <w:szCs w:val="18"/>
          <w:lang w:eastAsia="ru-RU"/>
        </w:rPr>
        <w:br/>
        <w:t>Сведения о постановке на налоговый учет ИНН/КПП 6714012274/671401001 (Свидетельство - серия 67 № 0000675 от  18 мая 1999 г. выдано ГНИ по Смоленскому р-ну).</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4. Сведения об учредителях юридического лица:</w:t>
      </w:r>
      <w:r w:rsidRPr="00B907D9">
        <w:rPr>
          <w:rFonts w:ascii="Tahoma" w:eastAsia="Times New Roman" w:hAnsi="Tahoma" w:cs="Tahoma"/>
          <w:color w:val="202020"/>
          <w:sz w:val="18"/>
          <w:szCs w:val="18"/>
          <w:lang w:eastAsia="ru-RU"/>
        </w:rPr>
        <w:br/>
        <w:t>Сапожков Владимир Александрович  - 100% голосов</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5. Сведения о лицензиях застройщика:</w:t>
      </w:r>
      <w:r w:rsidRPr="00B907D9">
        <w:rPr>
          <w:rFonts w:ascii="Tahoma" w:eastAsia="Times New Roman" w:hAnsi="Tahoma" w:cs="Tahoma"/>
          <w:color w:val="202020"/>
          <w:sz w:val="18"/>
          <w:szCs w:val="18"/>
          <w:lang w:eastAsia="ru-RU"/>
        </w:rPr>
        <w:br/>
        <w:t>Свидетельство №0204.02-2010-6714012274-С-110 от 14 октября 2010 года о допуске к определенному виду или видам работ, которые оказывают влияние на безопасность объектов капитального строительства, выдано НП Саморегулируемая организация «Объединение смоленских строителей».</w:t>
      </w:r>
    </w:p>
    <w:p w:rsidR="00B907D9" w:rsidRPr="00B907D9" w:rsidRDefault="00B907D9" w:rsidP="00B907D9">
      <w:pPr>
        <w:shd w:val="clear" w:color="auto" w:fill="FFFFFF"/>
        <w:spacing w:after="240" w:line="240" w:lineRule="auto"/>
        <w:rPr>
          <w:rFonts w:ascii="Tahoma" w:eastAsia="Times New Roman" w:hAnsi="Tahoma" w:cs="Tahoma"/>
          <w:color w:val="202020"/>
          <w:sz w:val="18"/>
          <w:szCs w:val="18"/>
          <w:lang w:eastAsia="ru-RU"/>
        </w:rPr>
      </w:pPr>
      <w:r w:rsidRPr="00B907D9">
        <w:rPr>
          <w:rFonts w:ascii="Tahoma" w:eastAsia="Times New Roman" w:hAnsi="Tahoma" w:cs="Tahoma"/>
          <w:b/>
          <w:bCs/>
          <w:color w:val="202020"/>
          <w:sz w:val="18"/>
          <w:szCs w:val="18"/>
          <w:lang w:eastAsia="ru-RU"/>
        </w:rPr>
        <w:t>6. Сведения об объектах, в которых застройщик принимал участие:</w:t>
      </w:r>
    </w:p>
    <w:p w:rsidR="00B907D9" w:rsidRPr="00B907D9" w:rsidRDefault="00B907D9" w:rsidP="00B907D9">
      <w:pPr>
        <w:numPr>
          <w:ilvl w:val="0"/>
          <w:numId w:val="1"/>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36-ти квартирный 10-ти этажный жилой дом со встроенными помещениями общественного назначения, расположенный по </w:t>
      </w:r>
      <w:proofErr w:type="gramStart"/>
      <w:r w:rsidRPr="00B907D9">
        <w:rPr>
          <w:rFonts w:ascii="Tahoma" w:eastAsia="Times New Roman" w:hAnsi="Tahoma" w:cs="Tahoma"/>
          <w:color w:val="202020"/>
          <w:sz w:val="18"/>
          <w:szCs w:val="18"/>
          <w:lang w:eastAsia="ru-RU"/>
        </w:rPr>
        <w:t>адресу:   </w:t>
      </w:r>
      <w:proofErr w:type="gramEnd"/>
      <w:r w:rsidRPr="00B907D9">
        <w:rPr>
          <w:rFonts w:ascii="Tahoma" w:eastAsia="Times New Roman" w:hAnsi="Tahoma" w:cs="Tahoma"/>
          <w:color w:val="202020"/>
          <w:sz w:val="18"/>
          <w:szCs w:val="18"/>
          <w:lang w:eastAsia="ru-RU"/>
        </w:rPr>
        <w:t xml:space="preserve"> г. Смоленск, ул. </w:t>
      </w:r>
      <w:proofErr w:type="spellStart"/>
      <w:r w:rsidRPr="00B907D9">
        <w:rPr>
          <w:rFonts w:ascii="Tahoma" w:eastAsia="Times New Roman" w:hAnsi="Tahoma" w:cs="Tahoma"/>
          <w:color w:val="202020"/>
          <w:sz w:val="18"/>
          <w:szCs w:val="18"/>
          <w:lang w:eastAsia="ru-RU"/>
        </w:rPr>
        <w:t>Рыленкова</w:t>
      </w:r>
      <w:proofErr w:type="spellEnd"/>
      <w:r w:rsidRPr="00B907D9">
        <w:rPr>
          <w:rFonts w:ascii="Tahoma" w:eastAsia="Times New Roman" w:hAnsi="Tahoma" w:cs="Tahoma"/>
          <w:color w:val="202020"/>
          <w:sz w:val="18"/>
          <w:szCs w:val="18"/>
          <w:lang w:eastAsia="ru-RU"/>
        </w:rPr>
        <w:t>, д.57а.</w:t>
      </w:r>
    </w:p>
    <w:p w:rsidR="00B907D9" w:rsidRPr="00B907D9" w:rsidRDefault="00B907D9" w:rsidP="00B907D9">
      <w:pPr>
        <w:shd w:val="clear" w:color="auto" w:fill="FFFFFF"/>
        <w:spacing w:after="240" w:line="240" w:lineRule="auto"/>
        <w:ind w:left="60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Срок ввода в эксплуатацию согласно проектной документации – декабрь 2009 г.</w:t>
      </w:r>
      <w:r w:rsidRPr="00B907D9">
        <w:rPr>
          <w:rFonts w:ascii="Tahoma" w:eastAsia="Times New Roman" w:hAnsi="Tahoma" w:cs="Tahoma"/>
          <w:color w:val="202020"/>
          <w:sz w:val="18"/>
          <w:szCs w:val="18"/>
          <w:lang w:eastAsia="ru-RU"/>
        </w:rPr>
        <w:br/>
        <w:t>Согласно Разрешения Администрации города Смоленска на ввод объекта в эксплуатацию № RU 67302000-132  от 30.12.2009г. указанный дом введен в эксплуатацию.</w:t>
      </w:r>
    </w:p>
    <w:p w:rsidR="00B907D9" w:rsidRPr="00B907D9" w:rsidRDefault="00B907D9" w:rsidP="00B907D9">
      <w:pPr>
        <w:shd w:val="clear" w:color="auto" w:fill="FFFFFF"/>
        <w:spacing w:after="240" w:line="240" w:lineRule="auto"/>
        <w:ind w:left="60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w:t>
      </w:r>
    </w:p>
    <w:p w:rsidR="00B907D9" w:rsidRPr="00B907D9" w:rsidRDefault="00B907D9" w:rsidP="00B907D9">
      <w:pPr>
        <w:numPr>
          <w:ilvl w:val="0"/>
          <w:numId w:val="2"/>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10-ти этажный жилой дом «Бриз» (первая очередь строительства: блок-секция 5, блок-секция 4), расположенный по адресу: Смоленская область, Смоленский район, с. </w:t>
      </w:r>
      <w:proofErr w:type="spellStart"/>
      <w:r w:rsidRPr="00B907D9">
        <w:rPr>
          <w:rFonts w:ascii="Tahoma" w:eastAsia="Times New Roman" w:hAnsi="Tahoma" w:cs="Tahoma"/>
          <w:color w:val="202020"/>
          <w:sz w:val="18"/>
          <w:szCs w:val="18"/>
          <w:lang w:eastAsia="ru-RU"/>
        </w:rPr>
        <w:t>Печерск</w:t>
      </w:r>
      <w:proofErr w:type="spellEnd"/>
      <w:r w:rsidRPr="00B907D9">
        <w:rPr>
          <w:rFonts w:ascii="Tahoma" w:eastAsia="Times New Roman" w:hAnsi="Tahoma" w:cs="Tahoma"/>
          <w:color w:val="202020"/>
          <w:sz w:val="18"/>
          <w:szCs w:val="18"/>
          <w:lang w:eastAsia="ru-RU"/>
        </w:rPr>
        <w:t>, ул. Автодорожная, д.12</w:t>
      </w:r>
    </w:p>
    <w:p w:rsidR="00B907D9" w:rsidRPr="00B907D9" w:rsidRDefault="00B907D9" w:rsidP="00B907D9">
      <w:pPr>
        <w:shd w:val="clear" w:color="auto" w:fill="FFFFFF"/>
        <w:spacing w:after="240" w:line="240" w:lineRule="auto"/>
        <w:ind w:left="60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Срок ввода в эксплуатацию согласно проектной документации:</w:t>
      </w:r>
      <w:r w:rsidRPr="00B907D9">
        <w:rPr>
          <w:rFonts w:ascii="Tahoma" w:eastAsia="Times New Roman" w:hAnsi="Tahoma" w:cs="Tahoma"/>
          <w:color w:val="202020"/>
          <w:sz w:val="18"/>
          <w:szCs w:val="18"/>
          <w:lang w:eastAsia="ru-RU"/>
        </w:rPr>
        <w:br/>
        <w:t>секция 5 – 3-ий квартал  2011 г.</w:t>
      </w:r>
      <w:r w:rsidRPr="00B907D9">
        <w:rPr>
          <w:rFonts w:ascii="Tahoma" w:eastAsia="Times New Roman" w:hAnsi="Tahoma" w:cs="Tahoma"/>
          <w:color w:val="202020"/>
          <w:sz w:val="18"/>
          <w:szCs w:val="18"/>
          <w:lang w:eastAsia="ru-RU"/>
        </w:rPr>
        <w:br/>
        <w:t>секция 4 – 4-ый квартал 2011 г.</w:t>
      </w:r>
      <w:r w:rsidRPr="00B907D9">
        <w:rPr>
          <w:rFonts w:ascii="Tahoma" w:eastAsia="Times New Roman" w:hAnsi="Tahoma" w:cs="Tahoma"/>
          <w:color w:val="202020"/>
          <w:sz w:val="18"/>
          <w:szCs w:val="18"/>
          <w:lang w:eastAsia="ru-RU"/>
        </w:rPr>
        <w:br/>
        <w:t>Согласно Разрешения Администрации муниципального образования «Смоленский район» Смоленской области на ввод объекта в эксплуатацию №RU 67518000-85  от  29.09.2011 г.  введена  в  эксплуатацию секция 5.</w:t>
      </w:r>
      <w:r w:rsidRPr="00B907D9">
        <w:rPr>
          <w:rFonts w:ascii="Tahoma" w:eastAsia="Times New Roman" w:hAnsi="Tahoma" w:cs="Tahoma"/>
          <w:color w:val="202020"/>
          <w:sz w:val="18"/>
          <w:szCs w:val="18"/>
          <w:lang w:eastAsia="ru-RU"/>
        </w:rPr>
        <w:br/>
        <w:t xml:space="preserve">Согласно Разрешения Администрации муниципального образования «Смоленский район» Смоленской области на ввод объекта в эксплуатацию №RU 67518000-135  от  27.12.2011 г.  </w:t>
      </w:r>
      <w:proofErr w:type="gramStart"/>
      <w:r w:rsidRPr="00B907D9">
        <w:rPr>
          <w:rFonts w:ascii="Tahoma" w:eastAsia="Times New Roman" w:hAnsi="Tahoma" w:cs="Tahoma"/>
          <w:color w:val="202020"/>
          <w:sz w:val="18"/>
          <w:szCs w:val="18"/>
          <w:lang w:eastAsia="ru-RU"/>
        </w:rPr>
        <w:t>введена  в</w:t>
      </w:r>
      <w:proofErr w:type="gramEnd"/>
      <w:r w:rsidRPr="00B907D9">
        <w:rPr>
          <w:rFonts w:ascii="Tahoma" w:eastAsia="Times New Roman" w:hAnsi="Tahoma" w:cs="Tahoma"/>
          <w:color w:val="202020"/>
          <w:sz w:val="18"/>
          <w:szCs w:val="18"/>
          <w:lang w:eastAsia="ru-RU"/>
        </w:rPr>
        <w:t>  эксплуатацию секция 4.</w:t>
      </w:r>
    </w:p>
    <w:p w:rsidR="00B907D9" w:rsidRPr="00B907D9" w:rsidRDefault="00B907D9" w:rsidP="00B907D9">
      <w:pPr>
        <w:numPr>
          <w:ilvl w:val="0"/>
          <w:numId w:val="3"/>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10-ти этажный жилой дом «Бриз» (вторая очередь строительства: блок-секция 3, блок-секция 2, блок-секция 1), расположенный по адресу: Смоленская область, Смоленский район, с. </w:t>
      </w:r>
      <w:proofErr w:type="spellStart"/>
      <w:r w:rsidRPr="00B907D9">
        <w:rPr>
          <w:rFonts w:ascii="Tahoma" w:eastAsia="Times New Roman" w:hAnsi="Tahoma" w:cs="Tahoma"/>
          <w:color w:val="202020"/>
          <w:sz w:val="18"/>
          <w:szCs w:val="18"/>
          <w:lang w:eastAsia="ru-RU"/>
        </w:rPr>
        <w:t>Печерск</w:t>
      </w:r>
      <w:proofErr w:type="spellEnd"/>
      <w:r w:rsidRPr="00B907D9">
        <w:rPr>
          <w:rFonts w:ascii="Tahoma" w:eastAsia="Times New Roman" w:hAnsi="Tahoma" w:cs="Tahoma"/>
          <w:color w:val="202020"/>
          <w:sz w:val="18"/>
          <w:szCs w:val="18"/>
          <w:lang w:eastAsia="ru-RU"/>
        </w:rPr>
        <w:t>, ул. Автодорожная, д.12</w:t>
      </w:r>
    </w:p>
    <w:p w:rsidR="00B907D9" w:rsidRPr="00B907D9" w:rsidRDefault="00B907D9" w:rsidP="00B907D9">
      <w:pPr>
        <w:shd w:val="clear" w:color="auto" w:fill="FFFFFF"/>
        <w:spacing w:after="240" w:line="240" w:lineRule="auto"/>
        <w:ind w:left="60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Срок ввода в эксплуатацию согласно проектной документации:</w:t>
      </w:r>
      <w:r w:rsidRPr="00B907D9">
        <w:rPr>
          <w:rFonts w:ascii="Tahoma" w:eastAsia="Times New Roman" w:hAnsi="Tahoma" w:cs="Tahoma"/>
          <w:color w:val="202020"/>
          <w:sz w:val="18"/>
          <w:szCs w:val="18"/>
          <w:lang w:eastAsia="ru-RU"/>
        </w:rPr>
        <w:br/>
        <w:t>секция 3 – 3-ий квартал  2012 г.</w:t>
      </w:r>
      <w:r w:rsidRPr="00B907D9">
        <w:rPr>
          <w:rFonts w:ascii="Tahoma" w:eastAsia="Times New Roman" w:hAnsi="Tahoma" w:cs="Tahoma"/>
          <w:color w:val="202020"/>
          <w:sz w:val="18"/>
          <w:szCs w:val="18"/>
          <w:lang w:eastAsia="ru-RU"/>
        </w:rPr>
        <w:br/>
        <w:t>секция 2 – 2-ой квартал  2013 г.</w:t>
      </w:r>
      <w:r w:rsidRPr="00B907D9">
        <w:rPr>
          <w:rFonts w:ascii="Tahoma" w:eastAsia="Times New Roman" w:hAnsi="Tahoma" w:cs="Tahoma"/>
          <w:color w:val="202020"/>
          <w:sz w:val="18"/>
          <w:szCs w:val="18"/>
          <w:lang w:eastAsia="ru-RU"/>
        </w:rPr>
        <w:br/>
        <w:t>секция 1 – 4-ый квартал  2013 г.</w:t>
      </w:r>
      <w:r w:rsidRPr="00B907D9">
        <w:rPr>
          <w:rFonts w:ascii="Tahoma" w:eastAsia="Times New Roman" w:hAnsi="Tahoma" w:cs="Tahoma"/>
          <w:color w:val="202020"/>
          <w:sz w:val="18"/>
          <w:szCs w:val="18"/>
          <w:lang w:eastAsia="ru-RU"/>
        </w:rPr>
        <w:br/>
        <w:t xml:space="preserve">Согласно Разрешения Администрации муниципального образования «Смоленский район» Смоленской </w:t>
      </w:r>
      <w:r w:rsidRPr="00B907D9">
        <w:rPr>
          <w:rFonts w:ascii="Tahoma" w:eastAsia="Times New Roman" w:hAnsi="Tahoma" w:cs="Tahoma"/>
          <w:color w:val="202020"/>
          <w:sz w:val="18"/>
          <w:szCs w:val="18"/>
          <w:lang w:eastAsia="ru-RU"/>
        </w:rPr>
        <w:lastRenderedPageBreak/>
        <w:t>области на ввод объекта в эксплуатацию №RU 67518000-64  от  27.09.2012 г.  введена  в  эксплуатацию секция 3.</w:t>
      </w:r>
      <w:r w:rsidRPr="00B907D9">
        <w:rPr>
          <w:rFonts w:ascii="Tahoma" w:eastAsia="Times New Roman" w:hAnsi="Tahoma" w:cs="Tahoma"/>
          <w:color w:val="202020"/>
          <w:sz w:val="18"/>
          <w:szCs w:val="18"/>
          <w:lang w:eastAsia="ru-RU"/>
        </w:rPr>
        <w:br/>
        <w:t>Согласно Разрешения Администрации Печерского сельского поселения Смоленского района Смоленской области на ввод объекта в эксплуатацию №2  от  28.06.2013 г.  введена  в  эксплуатацию секция 2.</w:t>
      </w:r>
      <w:r w:rsidRPr="00B907D9">
        <w:rPr>
          <w:rFonts w:ascii="Tahoma" w:eastAsia="Times New Roman" w:hAnsi="Tahoma" w:cs="Tahoma"/>
          <w:color w:val="202020"/>
          <w:sz w:val="18"/>
          <w:szCs w:val="18"/>
          <w:lang w:eastAsia="ru-RU"/>
        </w:rPr>
        <w:br/>
        <w:t xml:space="preserve">Согласно Разрешения Администрации Печерского сельского поселения Смоленского района Смоленской области на ввод объекта в эксплуатацию №1 от  14.01.2014 г.  </w:t>
      </w:r>
      <w:proofErr w:type="gramStart"/>
      <w:r w:rsidRPr="00B907D9">
        <w:rPr>
          <w:rFonts w:ascii="Tahoma" w:eastAsia="Times New Roman" w:hAnsi="Tahoma" w:cs="Tahoma"/>
          <w:color w:val="202020"/>
          <w:sz w:val="18"/>
          <w:szCs w:val="18"/>
          <w:lang w:eastAsia="ru-RU"/>
        </w:rPr>
        <w:t>введена  в</w:t>
      </w:r>
      <w:proofErr w:type="gramEnd"/>
      <w:r w:rsidRPr="00B907D9">
        <w:rPr>
          <w:rFonts w:ascii="Tahoma" w:eastAsia="Times New Roman" w:hAnsi="Tahoma" w:cs="Tahoma"/>
          <w:color w:val="202020"/>
          <w:sz w:val="18"/>
          <w:szCs w:val="18"/>
          <w:lang w:eastAsia="ru-RU"/>
        </w:rPr>
        <w:t>  эксплуатацию секция 1.</w:t>
      </w:r>
    </w:p>
    <w:p w:rsidR="00B907D9" w:rsidRPr="00B907D9" w:rsidRDefault="00B907D9" w:rsidP="00B907D9">
      <w:pPr>
        <w:shd w:val="clear" w:color="auto" w:fill="FFFFFF"/>
        <w:spacing w:after="240" w:line="240" w:lineRule="auto"/>
        <w:rPr>
          <w:rFonts w:ascii="Tahoma" w:eastAsia="Times New Roman" w:hAnsi="Tahoma" w:cs="Tahoma"/>
          <w:color w:val="202020"/>
          <w:sz w:val="18"/>
          <w:szCs w:val="18"/>
          <w:lang w:eastAsia="ru-RU"/>
        </w:rPr>
      </w:pPr>
      <w:r w:rsidRPr="00B907D9">
        <w:rPr>
          <w:rFonts w:ascii="Tahoma" w:eastAsia="Times New Roman" w:hAnsi="Tahoma" w:cs="Tahoma"/>
          <w:b/>
          <w:bCs/>
          <w:color w:val="202020"/>
          <w:sz w:val="18"/>
          <w:szCs w:val="18"/>
          <w:lang w:eastAsia="ru-RU"/>
        </w:rPr>
        <w:t>7. Сведения о финансовом результате текущего года, размере кредиторской и дебиторской задолженности:</w:t>
      </w:r>
      <w:r w:rsidRPr="00B907D9">
        <w:rPr>
          <w:rFonts w:ascii="Tahoma" w:eastAsia="Times New Roman" w:hAnsi="Tahoma" w:cs="Tahoma"/>
          <w:color w:val="202020"/>
          <w:sz w:val="18"/>
          <w:szCs w:val="18"/>
          <w:lang w:eastAsia="ru-RU"/>
        </w:rPr>
        <w:br/>
        <w:t>Финансовый результат текущего года – 304,00 тыс. рублей.</w:t>
      </w:r>
      <w:r w:rsidRPr="00B907D9">
        <w:rPr>
          <w:rFonts w:ascii="Tahoma" w:eastAsia="Times New Roman" w:hAnsi="Tahoma" w:cs="Tahoma"/>
          <w:color w:val="202020"/>
          <w:sz w:val="18"/>
          <w:szCs w:val="18"/>
          <w:lang w:eastAsia="ru-RU"/>
        </w:rPr>
        <w:br/>
        <w:t>Кредиторская задолженность – 20547,00 тыс. рублей.</w:t>
      </w:r>
      <w:r w:rsidRPr="00B907D9">
        <w:rPr>
          <w:rFonts w:ascii="Tahoma" w:eastAsia="Times New Roman" w:hAnsi="Tahoma" w:cs="Tahoma"/>
          <w:color w:val="202020"/>
          <w:sz w:val="18"/>
          <w:szCs w:val="18"/>
          <w:lang w:eastAsia="ru-RU"/>
        </w:rPr>
        <w:br/>
        <w:t>Дебиторская задолженность – 26468, 00 тыс. рублей.</w:t>
      </w:r>
    </w:p>
    <w:p w:rsidR="00B907D9" w:rsidRPr="00B907D9" w:rsidRDefault="00B907D9" w:rsidP="00B907D9">
      <w:pPr>
        <w:shd w:val="clear" w:color="auto" w:fill="FFFFFF"/>
        <w:spacing w:after="240" w:line="240" w:lineRule="auto"/>
        <w:rPr>
          <w:rFonts w:ascii="Tahoma" w:eastAsia="Times New Roman" w:hAnsi="Tahoma" w:cs="Tahoma"/>
          <w:color w:val="202020"/>
          <w:sz w:val="18"/>
          <w:szCs w:val="18"/>
          <w:lang w:eastAsia="ru-RU"/>
        </w:rPr>
      </w:pPr>
      <w:r w:rsidRPr="00B907D9">
        <w:rPr>
          <w:rFonts w:ascii="Tahoma" w:eastAsia="Times New Roman" w:hAnsi="Tahoma" w:cs="Tahoma"/>
          <w:b/>
          <w:bCs/>
          <w:color w:val="202020"/>
          <w:sz w:val="18"/>
          <w:szCs w:val="18"/>
          <w:lang w:eastAsia="ru-RU"/>
        </w:rPr>
        <w:t>ИНФОРМАЦИЯ О ПРОЕКТЕ СТРОИТЕЛЬСТВА</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8. Цель проекта строительства, его этапы и сроки реализации:</w:t>
      </w:r>
      <w:r w:rsidRPr="00B907D9">
        <w:rPr>
          <w:rFonts w:ascii="Tahoma" w:eastAsia="Times New Roman" w:hAnsi="Tahoma" w:cs="Tahoma"/>
          <w:color w:val="202020"/>
          <w:sz w:val="18"/>
          <w:szCs w:val="18"/>
          <w:lang w:eastAsia="ru-RU"/>
        </w:rPr>
        <w:br/>
        <w:t xml:space="preserve">Целью проекта является строительство 10-ти этажного жилого дома «Бриз 2», расположенного по адресу: Смоленская область, Смоленский район, с/п Печерское, с. </w:t>
      </w:r>
      <w:proofErr w:type="spellStart"/>
      <w:r w:rsidRPr="00B907D9">
        <w:rPr>
          <w:rFonts w:ascii="Tahoma" w:eastAsia="Times New Roman" w:hAnsi="Tahoma" w:cs="Tahoma"/>
          <w:color w:val="202020"/>
          <w:sz w:val="18"/>
          <w:szCs w:val="18"/>
          <w:lang w:eastAsia="ru-RU"/>
        </w:rPr>
        <w:t>Печерск</w:t>
      </w:r>
      <w:proofErr w:type="spellEnd"/>
      <w:r w:rsidRPr="00B907D9">
        <w:rPr>
          <w:rFonts w:ascii="Tahoma" w:eastAsia="Times New Roman" w:hAnsi="Tahoma" w:cs="Tahoma"/>
          <w:color w:val="202020"/>
          <w:sz w:val="18"/>
          <w:szCs w:val="18"/>
          <w:lang w:eastAsia="ru-RU"/>
        </w:rPr>
        <w:t>, ул. Минская, д 20,  ( строительный адрес).</w:t>
      </w:r>
      <w:r w:rsidRPr="00B907D9">
        <w:rPr>
          <w:rFonts w:ascii="Tahoma" w:eastAsia="Times New Roman" w:hAnsi="Tahoma" w:cs="Tahoma"/>
          <w:color w:val="202020"/>
          <w:sz w:val="18"/>
          <w:szCs w:val="18"/>
          <w:lang w:eastAsia="ru-RU"/>
        </w:rPr>
        <w:br/>
        <w:t>Генеральный проектировщик — ООО «</w:t>
      </w:r>
      <w:proofErr w:type="spellStart"/>
      <w:r w:rsidRPr="00B907D9">
        <w:rPr>
          <w:rFonts w:ascii="Tahoma" w:eastAsia="Times New Roman" w:hAnsi="Tahoma" w:cs="Tahoma"/>
          <w:color w:val="202020"/>
          <w:sz w:val="18"/>
          <w:szCs w:val="18"/>
          <w:lang w:eastAsia="ru-RU"/>
        </w:rPr>
        <w:t>Смоленскархпроект</w:t>
      </w:r>
      <w:proofErr w:type="spellEnd"/>
      <w:r w:rsidRPr="00B907D9">
        <w:rPr>
          <w:rFonts w:ascii="Tahoma" w:eastAsia="Times New Roman" w:hAnsi="Tahoma" w:cs="Tahoma"/>
          <w:color w:val="202020"/>
          <w:sz w:val="18"/>
          <w:szCs w:val="18"/>
          <w:lang w:eastAsia="ru-RU"/>
        </w:rPr>
        <w:t>».</w:t>
      </w:r>
      <w:r w:rsidRPr="00B907D9">
        <w:rPr>
          <w:rFonts w:ascii="Tahoma" w:eastAsia="Times New Roman" w:hAnsi="Tahoma" w:cs="Tahoma"/>
          <w:color w:val="202020"/>
          <w:sz w:val="18"/>
          <w:szCs w:val="18"/>
          <w:lang w:eastAsia="ru-RU"/>
        </w:rPr>
        <w:br/>
        <w:t>Строительство будет осуществляться в 2 этапа:</w:t>
      </w:r>
      <w:r w:rsidRPr="00B907D9">
        <w:rPr>
          <w:rFonts w:ascii="Tahoma" w:eastAsia="Times New Roman" w:hAnsi="Tahoma" w:cs="Tahoma"/>
          <w:color w:val="202020"/>
          <w:sz w:val="18"/>
          <w:szCs w:val="18"/>
          <w:lang w:eastAsia="ru-RU"/>
        </w:rPr>
        <w:br/>
        <w:t xml:space="preserve">1-ый этап – строительство 4 и 3 блок-секций (предполагаемый срок окончания строительства 4-ой блок-секции – </w:t>
      </w:r>
      <w:proofErr w:type="spellStart"/>
      <w:r w:rsidRPr="00B907D9">
        <w:rPr>
          <w:rFonts w:ascii="Tahoma" w:eastAsia="Times New Roman" w:hAnsi="Tahoma" w:cs="Tahoma"/>
          <w:color w:val="202020"/>
          <w:sz w:val="18"/>
          <w:szCs w:val="18"/>
          <w:lang w:eastAsia="ru-RU"/>
        </w:rPr>
        <w:t>lV</w:t>
      </w:r>
      <w:proofErr w:type="spellEnd"/>
      <w:r w:rsidRPr="00B907D9">
        <w:rPr>
          <w:rFonts w:ascii="Tahoma" w:eastAsia="Times New Roman" w:hAnsi="Tahoma" w:cs="Tahoma"/>
          <w:color w:val="202020"/>
          <w:sz w:val="18"/>
          <w:szCs w:val="18"/>
          <w:lang w:eastAsia="ru-RU"/>
        </w:rPr>
        <w:t xml:space="preserve"> квартал 2015 года, предполагаемый срок окончания строительства 3-ей блок-секции – </w:t>
      </w:r>
      <w:proofErr w:type="spellStart"/>
      <w:r w:rsidRPr="00B907D9">
        <w:rPr>
          <w:rFonts w:ascii="Tahoma" w:eastAsia="Times New Roman" w:hAnsi="Tahoma" w:cs="Tahoma"/>
          <w:color w:val="202020"/>
          <w:sz w:val="18"/>
          <w:szCs w:val="18"/>
          <w:lang w:eastAsia="ru-RU"/>
        </w:rPr>
        <w:t>ll</w:t>
      </w:r>
      <w:proofErr w:type="spellEnd"/>
      <w:r w:rsidRPr="00B907D9">
        <w:rPr>
          <w:rFonts w:ascii="Tahoma" w:eastAsia="Times New Roman" w:hAnsi="Tahoma" w:cs="Tahoma"/>
          <w:color w:val="202020"/>
          <w:sz w:val="18"/>
          <w:szCs w:val="18"/>
          <w:lang w:eastAsia="ru-RU"/>
        </w:rPr>
        <w:t xml:space="preserve"> квартал 2016 года).</w:t>
      </w:r>
      <w:r w:rsidRPr="00B907D9">
        <w:rPr>
          <w:rFonts w:ascii="Tahoma" w:eastAsia="Times New Roman" w:hAnsi="Tahoma" w:cs="Tahoma"/>
          <w:color w:val="202020"/>
          <w:sz w:val="18"/>
          <w:szCs w:val="18"/>
          <w:lang w:eastAsia="ru-RU"/>
        </w:rPr>
        <w:br/>
        <w:t xml:space="preserve">2-ой этап – строительство 2 и 1 блок-секций (предполагаемый срок окончания строительства 2-ой блок-секции – </w:t>
      </w:r>
      <w:proofErr w:type="spellStart"/>
      <w:r w:rsidRPr="00B907D9">
        <w:rPr>
          <w:rFonts w:ascii="Tahoma" w:eastAsia="Times New Roman" w:hAnsi="Tahoma" w:cs="Tahoma"/>
          <w:color w:val="202020"/>
          <w:sz w:val="18"/>
          <w:szCs w:val="18"/>
          <w:lang w:eastAsia="ru-RU"/>
        </w:rPr>
        <w:t>ll</w:t>
      </w:r>
      <w:proofErr w:type="spellEnd"/>
      <w:r w:rsidRPr="00B907D9">
        <w:rPr>
          <w:rFonts w:ascii="Tahoma" w:eastAsia="Times New Roman" w:hAnsi="Tahoma" w:cs="Tahoma"/>
          <w:color w:val="202020"/>
          <w:sz w:val="18"/>
          <w:szCs w:val="18"/>
          <w:lang w:eastAsia="ru-RU"/>
        </w:rPr>
        <w:t xml:space="preserve"> квартал 2017 года, предполагаемый срок окончания строительства 1-ой блок-секции – </w:t>
      </w:r>
      <w:proofErr w:type="spellStart"/>
      <w:r w:rsidRPr="00B907D9">
        <w:rPr>
          <w:rFonts w:ascii="Tahoma" w:eastAsia="Times New Roman" w:hAnsi="Tahoma" w:cs="Tahoma"/>
          <w:color w:val="202020"/>
          <w:sz w:val="18"/>
          <w:szCs w:val="18"/>
          <w:lang w:eastAsia="ru-RU"/>
        </w:rPr>
        <w:t>lV</w:t>
      </w:r>
      <w:proofErr w:type="spellEnd"/>
      <w:r w:rsidRPr="00B907D9">
        <w:rPr>
          <w:rFonts w:ascii="Tahoma" w:eastAsia="Times New Roman" w:hAnsi="Tahoma" w:cs="Tahoma"/>
          <w:color w:val="202020"/>
          <w:sz w:val="18"/>
          <w:szCs w:val="18"/>
          <w:lang w:eastAsia="ru-RU"/>
        </w:rPr>
        <w:t xml:space="preserve"> квартал 2017 года).</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9. Разрешение на строительство:</w:t>
      </w:r>
      <w:r w:rsidRPr="00B907D9">
        <w:rPr>
          <w:rFonts w:ascii="Tahoma" w:eastAsia="Times New Roman" w:hAnsi="Tahoma" w:cs="Tahoma"/>
          <w:color w:val="202020"/>
          <w:sz w:val="18"/>
          <w:szCs w:val="18"/>
          <w:lang w:eastAsia="ru-RU"/>
        </w:rPr>
        <w:br/>
        <w:t>Строительство объекта осуществляется на основании:</w:t>
      </w:r>
      <w:r w:rsidRPr="00B907D9">
        <w:rPr>
          <w:rFonts w:ascii="Tahoma" w:eastAsia="Times New Roman" w:hAnsi="Tahoma" w:cs="Tahoma"/>
          <w:color w:val="202020"/>
          <w:sz w:val="18"/>
          <w:szCs w:val="18"/>
          <w:lang w:eastAsia="ru-RU"/>
        </w:rPr>
        <w:br/>
        <w:t>Разрешение на строительство № 143 от 26.11.2014 года выдано Администрацией Печерского сельского поселения Смоленского района Смоленской области.</w:t>
      </w:r>
      <w:r w:rsidRPr="00B907D9">
        <w:rPr>
          <w:rFonts w:ascii="Tahoma" w:eastAsia="Times New Roman" w:hAnsi="Tahoma" w:cs="Tahoma"/>
          <w:color w:val="202020"/>
          <w:sz w:val="18"/>
          <w:szCs w:val="18"/>
          <w:lang w:eastAsia="ru-RU"/>
        </w:rPr>
        <w:br/>
        <w:t>Положительное  заключение №1-1-1-0391-14  ООО «</w:t>
      </w:r>
      <w:proofErr w:type="spellStart"/>
      <w:r w:rsidRPr="00B907D9">
        <w:rPr>
          <w:rFonts w:ascii="Tahoma" w:eastAsia="Times New Roman" w:hAnsi="Tahoma" w:cs="Tahoma"/>
          <w:color w:val="202020"/>
          <w:sz w:val="18"/>
          <w:szCs w:val="18"/>
          <w:lang w:eastAsia="ru-RU"/>
        </w:rPr>
        <w:t>Оборонэкспертиза</w:t>
      </w:r>
      <w:proofErr w:type="spellEnd"/>
      <w:r w:rsidRPr="00B907D9">
        <w:rPr>
          <w:rFonts w:ascii="Tahoma" w:eastAsia="Times New Roman" w:hAnsi="Tahoma" w:cs="Tahoma"/>
          <w:color w:val="202020"/>
          <w:sz w:val="18"/>
          <w:szCs w:val="18"/>
          <w:lang w:eastAsia="ru-RU"/>
        </w:rPr>
        <w:t>»</w:t>
      </w:r>
      <w:r w:rsidRPr="00B907D9">
        <w:rPr>
          <w:rFonts w:ascii="Tahoma" w:eastAsia="Times New Roman" w:hAnsi="Tahoma" w:cs="Tahoma"/>
          <w:color w:val="202020"/>
          <w:sz w:val="18"/>
          <w:szCs w:val="18"/>
          <w:lang w:eastAsia="ru-RU"/>
        </w:rPr>
        <w:br/>
        <w:t xml:space="preserve">Свидетельство о праве собственности на земельный участок, расположенный по адресу: Смоленская область, Смоленский район, с/п Печерское, с. </w:t>
      </w:r>
      <w:proofErr w:type="spellStart"/>
      <w:r w:rsidRPr="00B907D9">
        <w:rPr>
          <w:rFonts w:ascii="Tahoma" w:eastAsia="Times New Roman" w:hAnsi="Tahoma" w:cs="Tahoma"/>
          <w:color w:val="202020"/>
          <w:sz w:val="18"/>
          <w:szCs w:val="18"/>
          <w:lang w:eastAsia="ru-RU"/>
        </w:rPr>
        <w:t>Печерск</w:t>
      </w:r>
      <w:proofErr w:type="spellEnd"/>
      <w:r w:rsidRPr="00B907D9">
        <w:rPr>
          <w:rFonts w:ascii="Tahoma" w:eastAsia="Times New Roman" w:hAnsi="Tahoma" w:cs="Tahoma"/>
          <w:color w:val="202020"/>
          <w:sz w:val="18"/>
          <w:szCs w:val="18"/>
          <w:lang w:eastAsia="ru-RU"/>
        </w:rPr>
        <w:t>, ул. Минская, д.20  №67-АВ 198053 от 27 ноября 2014 года.</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10. Права на земельные участки:</w:t>
      </w:r>
      <w:r w:rsidRPr="00B907D9">
        <w:rPr>
          <w:rFonts w:ascii="Tahoma" w:eastAsia="Times New Roman" w:hAnsi="Tahoma" w:cs="Tahoma"/>
          <w:color w:val="202020"/>
          <w:sz w:val="18"/>
          <w:szCs w:val="18"/>
          <w:lang w:eastAsia="ru-RU"/>
        </w:rPr>
        <w:br/>
        <w:t xml:space="preserve">Площадь земельного участка под строительство – 4190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w:t>
      </w:r>
      <w:r w:rsidRPr="00B907D9">
        <w:rPr>
          <w:rFonts w:ascii="Tahoma" w:eastAsia="Times New Roman" w:hAnsi="Tahoma" w:cs="Tahoma"/>
          <w:color w:val="202020"/>
          <w:sz w:val="18"/>
          <w:szCs w:val="18"/>
          <w:lang w:eastAsia="ru-RU"/>
        </w:rPr>
        <w:br/>
        <w:t>Категория земель: земли населенных пунктов.</w:t>
      </w:r>
      <w:r w:rsidRPr="00B907D9">
        <w:rPr>
          <w:rFonts w:ascii="Tahoma" w:eastAsia="Times New Roman" w:hAnsi="Tahoma" w:cs="Tahoma"/>
          <w:color w:val="202020"/>
          <w:sz w:val="18"/>
          <w:szCs w:val="18"/>
          <w:lang w:eastAsia="ru-RU"/>
        </w:rPr>
        <w:br/>
        <w:t>Разрешенное использование: для строительства многоквартирных  жилых домов с ограничением этажности от 5 до 10 этажей включительно.</w:t>
      </w:r>
      <w:r w:rsidRPr="00B907D9">
        <w:rPr>
          <w:rFonts w:ascii="Tahoma" w:eastAsia="Times New Roman" w:hAnsi="Tahoma" w:cs="Tahoma"/>
          <w:color w:val="202020"/>
          <w:sz w:val="18"/>
          <w:szCs w:val="18"/>
          <w:lang w:eastAsia="ru-RU"/>
        </w:rPr>
        <w:br/>
        <w:t>Земельный участок приобретен Застройщиком в собственность на основании договора купли-продажи б/н от 14 ноября 2013 года, зарегистрированного 11.12.2013 года за №67-67-01/237/2013/838 в Управлении Федеральной службы государственной регистрации, кадастра и картографии по Смоленской области.</w:t>
      </w:r>
      <w:r w:rsidRPr="00B907D9">
        <w:rPr>
          <w:rFonts w:ascii="Tahoma" w:eastAsia="Times New Roman" w:hAnsi="Tahoma" w:cs="Tahoma"/>
          <w:color w:val="202020"/>
          <w:sz w:val="18"/>
          <w:szCs w:val="18"/>
          <w:lang w:eastAsia="ru-RU"/>
        </w:rPr>
        <w:br/>
        <w:t xml:space="preserve">Земельный участок с кадастровым номером 67:18:2300201:4192, расположенный по адресу: Смоленская область, Смоленский район, с/п Печерское, с. </w:t>
      </w:r>
      <w:proofErr w:type="spellStart"/>
      <w:r w:rsidRPr="00B907D9">
        <w:rPr>
          <w:rFonts w:ascii="Tahoma" w:eastAsia="Times New Roman" w:hAnsi="Tahoma" w:cs="Tahoma"/>
          <w:color w:val="202020"/>
          <w:sz w:val="18"/>
          <w:szCs w:val="18"/>
          <w:lang w:eastAsia="ru-RU"/>
        </w:rPr>
        <w:t>Печерск</w:t>
      </w:r>
      <w:proofErr w:type="spellEnd"/>
      <w:r w:rsidRPr="00B907D9">
        <w:rPr>
          <w:rFonts w:ascii="Tahoma" w:eastAsia="Times New Roman" w:hAnsi="Tahoma" w:cs="Tahoma"/>
          <w:color w:val="202020"/>
          <w:sz w:val="18"/>
          <w:szCs w:val="18"/>
          <w:lang w:eastAsia="ru-RU"/>
        </w:rPr>
        <w:t>, ул. Минская, д.20, принадлежит Застройщику на праве собственности – Свидетельство № 67-АВ 198053 от 27 ноября 2014 года.</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11. Местоположение и описание объекта:</w:t>
      </w:r>
      <w:r w:rsidRPr="00B907D9">
        <w:rPr>
          <w:rFonts w:ascii="Tahoma" w:eastAsia="Times New Roman" w:hAnsi="Tahoma" w:cs="Tahoma"/>
          <w:color w:val="202020"/>
          <w:sz w:val="18"/>
          <w:szCs w:val="18"/>
          <w:lang w:eastAsia="ru-RU"/>
        </w:rPr>
        <w:br/>
        <w:t>Тип: жилой дом</w:t>
      </w:r>
      <w:r w:rsidRPr="00B907D9">
        <w:rPr>
          <w:rFonts w:ascii="Tahoma" w:eastAsia="Times New Roman" w:hAnsi="Tahoma" w:cs="Tahoma"/>
          <w:color w:val="202020"/>
          <w:sz w:val="18"/>
          <w:szCs w:val="18"/>
          <w:lang w:eastAsia="ru-RU"/>
        </w:rPr>
        <w:br/>
        <w:t>Этажность: 10 этажей</w:t>
      </w:r>
      <w:r w:rsidRPr="00B907D9">
        <w:rPr>
          <w:rFonts w:ascii="Tahoma" w:eastAsia="Times New Roman" w:hAnsi="Tahoma" w:cs="Tahoma"/>
          <w:color w:val="202020"/>
          <w:sz w:val="18"/>
          <w:szCs w:val="18"/>
          <w:lang w:eastAsia="ru-RU"/>
        </w:rPr>
        <w:br/>
        <w:t>Количество подъездов: 4 подъезда</w:t>
      </w:r>
      <w:r w:rsidRPr="00B907D9">
        <w:rPr>
          <w:rFonts w:ascii="Tahoma" w:eastAsia="Times New Roman" w:hAnsi="Tahoma" w:cs="Tahoma"/>
          <w:color w:val="202020"/>
          <w:sz w:val="18"/>
          <w:szCs w:val="18"/>
          <w:lang w:eastAsia="ru-RU"/>
        </w:rPr>
        <w:br/>
        <w:t>Фундамент:  свайный  с монолитным железобетонным ростверком</w:t>
      </w:r>
      <w:r w:rsidRPr="00B907D9">
        <w:rPr>
          <w:rFonts w:ascii="Tahoma" w:eastAsia="Times New Roman" w:hAnsi="Tahoma" w:cs="Tahoma"/>
          <w:color w:val="202020"/>
          <w:sz w:val="18"/>
          <w:szCs w:val="18"/>
          <w:lang w:eastAsia="ru-RU"/>
        </w:rPr>
        <w:br/>
        <w:t>Наружные стены: толщиной 680 мм из силикатного утолщенного кирпича с уширенным швом 50 мм, заполненным утеплителем ПЕНОПЛЭКС</w:t>
      </w:r>
      <w:r w:rsidRPr="00B907D9">
        <w:rPr>
          <w:rFonts w:ascii="Tahoma" w:eastAsia="Times New Roman" w:hAnsi="Tahoma" w:cs="Tahoma"/>
          <w:color w:val="202020"/>
          <w:sz w:val="18"/>
          <w:szCs w:val="18"/>
          <w:lang w:eastAsia="ru-RU"/>
        </w:rPr>
        <w:br/>
        <w:t>Внутренние стены: толщиной 380 мм из силикатного утолщенного кирпича</w:t>
      </w:r>
      <w:r w:rsidRPr="00B907D9">
        <w:rPr>
          <w:rFonts w:ascii="Tahoma" w:eastAsia="Times New Roman" w:hAnsi="Tahoma" w:cs="Tahoma"/>
          <w:color w:val="202020"/>
          <w:sz w:val="18"/>
          <w:szCs w:val="18"/>
          <w:lang w:eastAsia="ru-RU"/>
        </w:rPr>
        <w:br/>
        <w:t>Перекрытия: железобетонные многопустотные плиты</w:t>
      </w:r>
      <w:r w:rsidRPr="00B907D9">
        <w:rPr>
          <w:rFonts w:ascii="Tahoma" w:eastAsia="Times New Roman" w:hAnsi="Tahoma" w:cs="Tahoma"/>
          <w:color w:val="202020"/>
          <w:sz w:val="18"/>
          <w:szCs w:val="18"/>
          <w:lang w:eastAsia="ru-RU"/>
        </w:rPr>
        <w:br/>
        <w:t>Кровля: рулонная с внутренним водостоком.</w:t>
      </w:r>
      <w:r w:rsidRPr="00B907D9">
        <w:rPr>
          <w:rFonts w:ascii="Tahoma" w:eastAsia="Times New Roman" w:hAnsi="Tahoma" w:cs="Tahoma"/>
          <w:color w:val="202020"/>
          <w:sz w:val="18"/>
          <w:szCs w:val="18"/>
          <w:lang w:eastAsia="ru-RU"/>
        </w:rPr>
        <w:br/>
        <w:t xml:space="preserve">10-ти этажный жилой дом «Бриз 2» будет располагаться по адресу: Смоленская область, Смоленский район, с/п Печерское, с. </w:t>
      </w:r>
      <w:proofErr w:type="spellStart"/>
      <w:r w:rsidRPr="00B907D9">
        <w:rPr>
          <w:rFonts w:ascii="Tahoma" w:eastAsia="Times New Roman" w:hAnsi="Tahoma" w:cs="Tahoma"/>
          <w:color w:val="202020"/>
          <w:sz w:val="18"/>
          <w:szCs w:val="18"/>
          <w:lang w:eastAsia="ru-RU"/>
        </w:rPr>
        <w:t>Печерск</w:t>
      </w:r>
      <w:proofErr w:type="spellEnd"/>
      <w:r w:rsidRPr="00B907D9">
        <w:rPr>
          <w:rFonts w:ascii="Tahoma" w:eastAsia="Times New Roman" w:hAnsi="Tahoma" w:cs="Tahoma"/>
          <w:color w:val="202020"/>
          <w:sz w:val="18"/>
          <w:szCs w:val="18"/>
          <w:lang w:eastAsia="ru-RU"/>
        </w:rPr>
        <w:t>,                  ул. Минская, д.20 (строительный адрес).</w:t>
      </w:r>
      <w:r w:rsidRPr="00B907D9">
        <w:rPr>
          <w:rFonts w:ascii="Tahoma" w:eastAsia="Times New Roman" w:hAnsi="Tahoma" w:cs="Tahoma"/>
          <w:color w:val="202020"/>
          <w:sz w:val="18"/>
          <w:szCs w:val="18"/>
          <w:lang w:eastAsia="ru-RU"/>
        </w:rPr>
        <w:br/>
        <w:t xml:space="preserve">Площадь земельного участка, предназначенного под строительство, составляет 4190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r w:rsidRPr="00B907D9">
        <w:rPr>
          <w:rFonts w:ascii="Tahoma" w:eastAsia="Times New Roman" w:hAnsi="Tahoma" w:cs="Tahoma"/>
          <w:color w:val="202020"/>
          <w:sz w:val="18"/>
          <w:szCs w:val="18"/>
          <w:lang w:eastAsia="ru-RU"/>
        </w:rPr>
        <w:br/>
        <w:t xml:space="preserve">Размер проектной площади квартир по проектно-сметной документации  – 11211,36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r w:rsidRPr="00B907D9">
        <w:rPr>
          <w:rFonts w:ascii="Tahoma" w:eastAsia="Times New Roman" w:hAnsi="Tahoma" w:cs="Tahoma"/>
          <w:color w:val="202020"/>
          <w:sz w:val="18"/>
          <w:szCs w:val="18"/>
          <w:lang w:eastAsia="ru-RU"/>
        </w:rPr>
        <w:br/>
        <w:t xml:space="preserve">Размер общей площади квартир по проектно-сметной документации  – 10444,26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r w:rsidRPr="00B907D9">
        <w:rPr>
          <w:rFonts w:ascii="Tahoma" w:eastAsia="Times New Roman" w:hAnsi="Tahoma" w:cs="Tahoma"/>
          <w:color w:val="202020"/>
          <w:sz w:val="18"/>
          <w:szCs w:val="18"/>
          <w:lang w:eastAsia="ru-RU"/>
        </w:rPr>
        <w:br/>
        <w:t xml:space="preserve">Размер площади лоджий по проектно-сметной документации – 767,1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lastRenderedPageBreak/>
        <w:t xml:space="preserve">Размер жилой площади квартир по проектно-сметной документации – 5409,29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w:t>
      </w:r>
      <w:r w:rsidRPr="00B907D9">
        <w:rPr>
          <w:rFonts w:ascii="Tahoma" w:eastAsia="Times New Roman" w:hAnsi="Tahoma" w:cs="Tahoma"/>
          <w:color w:val="202020"/>
          <w:sz w:val="18"/>
          <w:szCs w:val="18"/>
          <w:lang w:eastAsia="ru-RU"/>
        </w:rPr>
        <w:br/>
        <w:t> Проектом предусмотрено строительство нежилого помещения: помещение общественного назначения (офис) на первом этаже в блок-секции №1 – офис №1. Имущество, относящееся к общему имуществу участников строительства в указанном выше нежилом помещении отсутствует.</w:t>
      </w:r>
      <w:r w:rsidRPr="00B907D9">
        <w:rPr>
          <w:rFonts w:ascii="Tahoma" w:eastAsia="Times New Roman" w:hAnsi="Tahoma" w:cs="Tahoma"/>
          <w:color w:val="202020"/>
          <w:sz w:val="18"/>
          <w:szCs w:val="18"/>
          <w:lang w:eastAsia="ru-RU"/>
        </w:rPr>
        <w:br/>
        <w:t>Проектом предусмотрено благоустройство всей прилегающей территории (благоустроенные площадки для отдыха детей с использованием малых форм и т.д.)</w:t>
      </w:r>
      <w:r w:rsidRPr="00B907D9">
        <w:rPr>
          <w:rFonts w:ascii="Tahoma" w:eastAsia="Times New Roman" w:hAnsi="Tahoma" w:cs="Tahoma"/>
          <w:color w:val="202020"/>
          <w:sz w:val="18"/>
          <w:szCs w:val="18"/>
          <w:lang w:eastAsia="ru-RU"/>
        </w:rPr>
        <w:br/>
        <w:t>Планируемая стоимость строительства составляет ориентировочно - 353 157, 84 тыс. рублей.</w:t>
      </w:r>
      <w:r w:rsidRPr="00B907D9">
        <w:rPr>
          <w:rFonts w:ascii="Tahoma" w:eastAsia="Times New Roman" w:hAnsi="Tahoma" w:cs="Tahoma"/>
          <w:color w:val="202020"/>
          <w:sz w:val="18"/>
          <w:szCs w:val="18"/>
          <w:lang w:eastAsia="ru-RU"/>
        </w:rPr>
        <w:br/>
        <w:t> </w:t>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12. Самостоятельные части  комплекса, которые могут быть переданы участникам долевого строительства:</w:t>
      </w:r>
      <w:r w:rsidRPr="00B907D9">
        <w:rPr>
          <w:rFonts w:ascii="Tahoma" w:eastAsia="Times New Roman" w:hAnsi="Tahoma" w:cs="Tahoma"/>
          <w:color w:val="202020"/>
          <w:sz w:val="18"/>
          <w:szCs w:val="18"/>
          <w:lang w:eastAsia="ru-RU"/>
        </w:rPr>
        <w:br/>
        <w:t>Общее количество квартир строительства составляет 188.</w:t>
      </w:r>
      <w:r w:rsidRPr="00B907D9">
        <w:rPr>
          <w:rFonts w:ascii="Tahoma" w:eastAsia="Times New Roman" w:hAnsi="Tahoma" w:cs="Tahoma"/>
          <w:color w:val="202020"/>
          <w:sz w:val="18"/>
          <w:szCs w:val="18"/>
          <w:lang w:eastAsia="ru-RU"/>
        </w:rPr>
        <w:br/>
        <w:t>В связи с возможной перепланировкой и объединением квартир количество и порядковый номер квартир могут быть изменены.</w:t>
      </w:r>
      <w:r w:rsidRPr="00B907D9">
        <w:rPr>
          <w:rFonts w:ascii="Tahoma" w:eastAsia="Times New Roman" w:hAnsi="Tahoma" w:cs="Tahoma"/>
          <w:color w:val="202020"/>
          <w:sz w:val="18"/>
          <w:szCs w:val="18"/>
          <w:lang w:eastAsia="ru-RU"/>
        </w:rPr>
        <w:br/>
        <w:t>Проектная площадь квартиры состоит из общей площади квартиры и площади лоджии.</w:t>
      </w:r>
      <w:r w:rsidRPr="00B907D9">
        <w:rPr>
          <w:rFonts w:ascii="Tahoma" w:eastAsia="Times New Roman" w:hAnsi="Tahoma" w:cs="Tahoma"/>
          <w:color w:val="202020"/>
          <w:sz w:val="18"/>
          <w:szCs w:val="18"/>
          <w:lang w:eastAsia="ru-RU"/>
        </w:rPr>
        <w:br/>
        <w:t>Блок-секция №4 - 60 квартир:</w:t>
      </w:r>
    </w:p>
    <w:p w:rsidR="00B907D9" w:rsidRPr="00B907D9" w:rsidRDefault="00B907D9" w:rsidP="00B907D9">
      <w:pPr>
        <w:numPr>
          <w:ilvl w:val="0"/>
          <w:numId w:val="4"/>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40 однокомнатных квартир, в том числе: 10 </w:t>
      </w:r>
      <w:proofErr w:type="gramStart"/>
      <w:r w:rsidRPr="00B907D9">
        <w:rPr>
          <w:rFonts w:ascii="Tahoma" w:eastAsia="Times New Roman" w:hAnsi="Tahoma" w:cs="Tahoma"/>
          <w:color w:val="202020"/>
          <w:sz w:val="18"/>
          <w:szCs w:val="18"/>
          <w:lang w:eastAsia="ru-RU"/>
        </w:rPr>
        <w:t>квартир  -</w:t>
      </w:r>
      <w:proofErr w:type="gramEnd"/>
      <w:r w:rsidRPr="00B907D9">
        <w:rPr>
          <w:rFonts w:ascii="Tahoma" w:eastAsia="Times New Roman" w:hAnsi="Tahoma" w:cs="Tahoma"/>
          <w:color w:val="202020"/>
          <w:sz w:val="18"/>
          <w:szCs w:val="18"/>
          <w:lang w:eastAsia="ru-RU"/>
        </w:rPr>
        <w:t xml:space="preserve"> проектной площадью 41,08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xml:space="preserve">., 10 квартир  - проектной площадью 41,14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xml:space="preserve">., 10 квартир -  проектной площадью – 46,16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xml:space="preserve">., 9 квартир  - проектной площадью 48,73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xml:space="preserve">., 1 квартира – проектной площадью – 46,11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p>
    <w:p w:rsidR="00B907D9" w:rsidRPr="00B907D9" w:rsidRDefault="00B907D9" w:rsidP="00B907D9">
      <w:pPr>
        <w:numPr>
          <w:ilvl w:val="0"/>
          <w:numId w:val="4"/>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20 двухкомнатных квартир, в том числе: 10 </w:t>
      </w:r>
      <w:proofErr w:type="gramStart"/>
      <w:r w:rsidRPr="00B907D9">
        <w:rPr>
          <w:rFonts w:ascii="Tahoma" w:eastAsia="Times New Roman" w:hAnsi="Tahoma" w:cs="Tahoma"/>
          <w:color w:val="202020"/>
          <w:sz w:val="18"/>
          <w:szCs w:val="18"/>
          <w:lang w:eastAsia="ru-RU"/>
        </w:rPr>
        <w:t>квартир  -</w:t>
      </w:r>
      <w:proofErr w:type="gramEnd"/>
      <w:r w:rsidRPr="00B907D9">
        <w:rPr>
          <w:rFonts w:ascii="Tahoma" w:eastAsia="Times New Roman" w:hAnsi="Tahoma" w:cs="Tahoma"/>
          <w:color w:val="202020"/>
          <w:sz w:val="18"/>
          <w:szCs w:val="18"/>
          <w:lang w:eastAsia="ru-RU"/>
        </w:rPr>
        <w:t xml:space="preserve"> проектной площадью 65,99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xml:space="preserve">., 10  квартир  - проектной площадью 66,04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p>
    <w:p w:rsidR="00B907D9" w:rsidRPr="00B907D9" w:rsidRDefault="00B907D9" w:rsidP="00B907D9">
      <w:pPr>
        <w:shd w:val="clear" w:color="auto" w:fill="FFFFFF"/>
        <w:spacing w:after="240" w:line="240" w:lineRule="auto"/>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Блок-секция №3 - 40 квартир:</w:t>
      </w:r>
    </w:p>
    <w:p w:rsidR="00B907D9" w:rsidRPr="00B907D9" w:rsidRDefault="00B907D9" w:rsidP="00B907D9">
      <w:pPr>
        <w:numPr>
          <w:ilvl w:val="0"/>
          <w:numId w:val="5"/>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11 однокомнатных квартир, в том числе: 10 </w:t>
      </w:r>
      <w:proofErr w:type="gramStart"/>
      <w:r w:rsidRPr="00B907D9">
        <w:rPr>
          <w:rFonts w:ascii="Tahoma" w:eastAsia="Times New Roman" w:hAnsi="Tahoma" w:cs="Tahoma"/>
          <w:color w:val="202020"/>
          <w:sz w:val="18"/>
          <w:szCs w:val="18"/>
          <w:lang w:eastAsia="ru-RU"/>
        </w:rPr>
        <w:t>квартир  -</w:t>
      </w:r>
      <w:proofErr w:type="gramEnd"/>
      <w:r w:rsidRPr="00B907D9">
        <w:rPr>
          <w:rFonts w:ascii="Tahoma" w:eastAsia="Times New Roman" w:hAnsi="Tahoma" w:cs="Tahoma"/>
          <w:color w:val="202020"/>
          <w:sz w:val="18"/>
          <w:szCs w:val="18"/>
          <w:lang w:eastAsia="ru-RU"/>
        </w:rPr>
        <w:t xml:space="preserve"> проектной площадью 48,33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xml:space="preserve">., 1 квартира  - проектной площадью 52,91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p>
    <w:p w:rsidR="00B907D9" w:rsidRPr="00B907D9" w:rsidRDefault="00B907D9" w:rsidP="00B907D9">
      <w:pPr>
        <w:numPr>
          <w:ilvl w:val="0"/>
          <w:numId w:val="5"/>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29 двухкомнатных квартир, в том числе: 10 квартир - проектной площадью 69,23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xml:space="preserve">., 9 квартир – проектной площадью – 78,42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xml:space="preserve">., 9 квартир – проектной площадью - 73,07 </w:t>
      </w:r>
      <w:proofErr w:type="spellStart"/>
      <w:proofErr w:type="gramStart"/>
      <w:r w:rsidRPr="00B907D9">
        <w:rPr>
          <w:rFonts w:ascii="Tahoma" w:eastAsia="Times New Roman" w:hAnsi="Tahoma" w:cs="Tahoma"/>
          <w:color w:val="202020"/>
          <w:sz w:val="18"/>
          <w:szCs w:val="18"/>
          <w:lang w:eastAsia="ru-RU"/>
        </w:rPr>
        <w:t>кв.м</w:t>
      </w:r>
      <w:proofErr w:type="spellEnd"/>
      <w:proofErr w:type="gramEnd"/>
      <w:r w:rsidRPr="00B907D9">
        <w:rPr>
          <w:rFonts w:ascii="Tahoma" w:eastAsia="Times New Roman" w:hAnsi="Tahoma" w:cs="Tahoma"/>
          <w:color w:val="202020"/>
          <w:sz w:val="18"/>
          <w:szCs w:val="18"/>
          <w:lang w:eastAsia="ru-RU"/>
        </w:rPr>
        <w:t xml:space="preserve">, 1 квартира – проектной площадью -  75,86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p>
    <w:p w:rsidR="00B907D9" w:rsidRPr="00B907D9" w:rsidRDefault="00B907D9" w:rsidP="00B907D9">
      <w:pPr>
        <w:shd w:val="clear" w:color="auto" w:fill="FFFFFF"/>
        <w:spacing w:after="240" w:line="240" w:lineRule="auto"/>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Блок-секция №2 - 39 квартир:</w:t>
      </w:r>
    </w:p>
    <w:p w:rsidR="00B907D9" w:rsidRPr="00B907D9" w:rsidRDefault="00B907D9" w:rsidP="00B907D9">
      <w:pPr>
        <w:numPr>
          <w:ilvl w:val="0"/>
          <w:numId w:val="6"/>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19 однокомнатных квартир, в том числе: 10 </w:t>
      </w:r>
      <w:proofErr w:type="gramStart"/>
      <w:r w:rsidRPr="00B907D9">
        <w:rPr>
          <w:rFonts w:ascii="Tahoma" w:eastAsia="Times New Roman" w:hAnsi="Tahoma" w:cs="Tahoma"/>
          <w:color w:val="202020"/>
          <w:sz w:val="18"/>
          <w:szCs w:val="18"/>
          <w:lang w:eastAsia="ru-RU"/>
        </w:rPr>
        <w:t>квартир  -</w:t>
      </w:r>
      <w:proofErr w:type="gramEnd"/>
      <w:r w:rsidRPr="00B907D9">
        <w:rPr>
          <w:rFonts w:ascii="Tahoma" w:eastAsia="Times New Roman" w:hAnsi="Tahoma" w:cs="Tahoma"/>
          <w:color w:val="202020"/>
          <w:sz w:val="18"/>
          <w:szCs w:val="18"/>
          <w:lang w:eastAsia="ru-RU"/>
        </w:rPr>
        <w:t xml:space="preserve"> проектной площадью 46,65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xml:space="preserve">., 9 квартир  - проектной площадью 44,17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p>
    <w:p w:rsidR="00B907D9" w:rsidRPr="00B907D9" w:rsidRDefault="00B907D9" w:rsidP="00B907D9">
      <w:pPr>
        <w:numPr>
          <w:ilvl w:val="0"/>
          <w:numId w:val="6"/>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9 двухкомнатных квартир - проектной площадью 70,</w:t>
      </w:r>
      <w:proofErr w:type="gramStart"/>
      <w:r w:rsidRPr="00B907D9">
        <w:rPr>
          <w:rFonts w:ascii="Tahoma" w:eastAsia="Times New Roman" w:hAnsi="Tahoma" w:cs="Tahoma"/>
          <w:color w:val="202020"/>
          <w:sz w:val="18"/>
          <w:szCs w:val="18"/>
          <w:lang w:eastAsia="ru-RU"/>
        </w:rPr>
        <w:t xml:space="preserve">47 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proofErr w:type="gramEnd"/>
    </w:p>
    <w:p w:rsidR="00B907D9" w:rsidRPr="00B907D9" w:rsidRDefault="00B907D9" w:rsidP="00B907D9">
      <w:pPr>
        <w:numPr>
          <w:ilvl w:val="0"/>
          <w:numId w:val="6"/>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11 трехкомнатных квартир, в том числе: 10 квартир - проектной площадью 82,83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xml:space="preserve">., 1 квартира – проектной площадью – 102,17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p>
    <w:p w:rsidR="00B907D9" w:rsidRPr="00B907D9" w:rsidRDefault="00B907D9" w:rsidP="00B907D9">
      <w:pPr>
        <w:shd w:val="clear" w:color="auto" w:fill="FFFFFF"/>
        <w:spacing w:after="240" w:line="240" w:lineRule="auto"/>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Блок-секция №1 - 49 квартир:</w:t>
      </w:r>
    </w:p>
    <w:p w:rsidR="00B907D9" w:rsidRPr="00B907D9" w:rsidRDefault="00B907D9" w:rsidP="00B907D9">
      <w:pPr>
        <w:numPr>
          <w:ilvl w:val="0"/>
          <w:numId w:val="7"/>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20 однокомнатных квартир, в том числе: 10 </w:t>
      </w:r>
      <w:proofErr w:type="gramStart"/>
      <w:r w:rsidRPr="00B907D9">
        <w:rPr>
          <w:rFonts w:ascii="Tahoma" w:eastAsia="Times New Roman" w:hAnsi="Tahoma" w:cs="Tahoma"/>
          <w:color w:val="202020"/>
          <w:sz w:val="18"/>
          <w:szCs w:val="18"/>
          <w:lang w:eastAsia="ru-RU"/>
        </w:rPr>
        <w:t>квартир  -</w:t>
      </w:r>
      <w:proofErr w:type="gramEnd"/>
      <w:r w:rsidRPr="00B907D9">
        <w:rPr>
          <w:rFonts w:ascii="Tahoma" w:eastAsia="Times New Roman" w:hAnsi="Tahoma" w:cs="Tahoma"/>
          <w:color w:val="202020"/>
          <w:sz w:val="18"/>
          <w:szCs w:val="18"/>
          <w:lang w:eastAsia="ru-RU"/>
        </w:rPr>
        <w:t xml:space="preserve"> проектной площадью 43,80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xml:space="preserve">., 10  квартир  - проектной площадью  44,69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p>
    <w:p w:rsidR="00B907D9" w:rsidRPr="00B907D9" w:rsidRDefault="00B907D9" w:rsidP="00B907D9">
      <w:pPr>
        <w:numPr>
          <w:ilvl w:val="0"/>
          <w:numId w:val="7"/>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20 двухкомнатных квартир, в том числе: 10 </w:t>
      </w:r>
      <w:proofErr w:type="gramStart"/>
      <w:r w:rsidRPr="00B907D9">
        <w:rPr>
          <w:rFonts w:ascii="Tahoma" w:eastAsia="Times New Roman" w:hAnsi="Tahoma" w:cs="Tahoma"/>
          <w:color w:val="202020"/>
          <w:sz w:val="18"/>
          <w:szCs w:val="18"/>
          <w:lang w:eastAsia="ru-RU"/>
        </w:rPr>
        <w:t>квартир  -</w:t>
      </w:r>
      <w:proofErr w:type="gramEnd"/>
      <w:r w:rsidRPr="00B907D9">
        <w:rPr>
          <w:rFonts w:ascii="Tahoma" w:eastAsia="Times New Roman" w:hAnsi="Tahoma" w:cs="Tahoma"/>
          <w:color w:val="202020"/>
          <w:sz w:val="18"/>
          <w:szCs w:val="18"/>
          <w:lang w:eastAsia="ru-RU"/>
        </w:rPr>
        <w:t xml:space="preserve"> проектной площадью 69,92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xml:space="preserve">., 9 квартир  - проектной площадью 71,97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 xml:space="preserve">.,      1 квартира – проектной площадью – 69,38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p>
    <w:p w:rsidR="00B907D9" w:rsidRPr="00B907D9" w:rsidRDefault="00B907D9" w:rsidP="00B907D9">
      <w:pPr>
        <w:numPr>
          <w:ilvl w:val="0"/>
          <w:numId w:val="7"/>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9 трехкомнатных квартир - проектной площадью 80,54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p>
    <w:p w:rsidR="00B907D9" w:rsidRPr="00B907D9" w:rsidRDefault="00B907D9" w:rsidP="00B907D9">
      <w:pPr>
        <w:shd w:val="clear" w:color="auto" w:fill="FFFFFF"/>
        <w:spacing w:after="240" w:line="240" w:lineRule="auto"/>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 xml:space="preserve">Минимальная проектная площадь квартиры, передаваемой участнику, составляет 41,07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r w:rsidRPr="00B907D9">
        <w:rPr>
          <w:rFonts w:ascii="Tahoma" w:eastAsia="Times New Roman" w:hAnsi="Tahoma" w:cs="Tahoma"/>
          <w:color w:val="202020"/>
          <w:sz w:val="18"/>
          <w:szCs w:val="18"/>
          <w:lang w:eastAsia="ru-RU"/>
        </w:rPr>
        <w:br/>
        <w:t xml:space="preserve">Максимальная проектная площадь квартиры, передаваемой участнику, составляет  102,17 </w:t>
      </w:r>
      <w:proofErr w:type="spellStart"/>
      <w:r w:rsidRPr="00B907D9">
        <w:rPr>
          <w:rFonts w:ascii="Tahoma" w:eastAsia="Times New Roman" w:hAnsi="Tahoma" w:cs="Tahoma"/>
          <w:color w:val="202020"/>
          <w:sz w:val="18"/>
          <w:szCs w:val="18"/>
          <w:lang w:eastAsia="ru-RU"/>
        </w:rPr>
        <w:t>кв.м</w:t>
      </w:r>
      <w:proofErr w:type="spellEnd"/>
      <w:r w:rsidRPr="00B907D9">
        <w:rPr>
          <w:rFonts w:ascii="Tahoma" w:eastAsia="Times New Roman" w:hAnsi="Tahoma" w:cs="Tahoma"/>
          <w:color w:val="202020"/>
          <w:sz w:val="18"/>
          <w:szCs w:val="18"/>
          <w:lang w:eastAsia="ru-RU"/>
        </w:rPr>
        <w:t>.</w:t>
      </w:r>
      <w:r w:rsidRPr="00B907D9">
        <w:rPr>
          <w:rFonts w:ascii="Tahoma" w:eastAsia="Times New Roman" w:hAnsi="Tahoma" w:cs="Tahoma"/>
          <w:color w:val="202020"/>
          <w:sz w:val="18"/>
          <w:szCs w:val="18"/>
          <w:lang w:eastAsia="ru-RU"/>
        </w:rPr>
        <w:br/>
        <w:t>При заключении договора проектная площадь квартиры указывается согласно проектно-сметной документации и подлежит корректировке по факту, после изготовления технического паспорта здания при вводе в эксплуатацию.</w:t>
      </w:r>
      <w:r w:rsidRPr="00B907D9">
        <w:rPr>
          <w:rFonts w:ascii="Tahoma" w:eastAsia="Times New Roman" w:hAnsi="Tahoma" w:cs="Tahoma"/>
          <w:color w:val="202020"/>
          <w:sz w:val="18"/>
          <w:szCs w:val="18"/>
          <w:lang w:eastAsia="ru-RU"/>
        </w:rPr>
        <w:br/>
        <w:t>Нежилые помещения:</w:t>
      </w:r>
      <w:r w:rsidRPr="00B907D9">
        <w:rPr>
          <w:rFonts w:ascii="Tahoma" w:eastAsia="Times New Roman" w:hAnsi="Tahoma" w:cs="Tahoma"/>
          <w:color w:val="202020"/>
          <w:sz w:val="18"/>
          <w:szCs w:val="18"/>
          <w:lang w:eastAsia="ru-RU"/>
        </w:rPr>
        <w:br/>
        <w:t>Блок-секция №1</w:t>
      </w:r>
    </w:p>
    <w:p w:rsidR="00B907D9" w:rsidRPr="00B907D9" w:rsidRDefault="00B907D9" w:rsidP="00B907D9">
      <w:pPr>
        <w:numPr>
          <w:ilvl w:val="0"/>
          <w:numId w:val="8"/>
        </w:numPr>
        <w:shd w:val="clear" w:color="auto" w:fill="FFFFFF"/>
        <w:spacing w:after="120" w:line="240" w:lineRule="auto"/>
        <w:ind w:left="0"/>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офис №</w:t>
      </w:r>
      <w:proofErr w:type="gramStart"/>
      <w:r w:rsidRPr="00B907D9">
        <w:rPr>
          <w:rFonts w:ascii="Tahoma" w:eastAsia="Times New Roman" w:hAnsi="Tahoma" w:cs="Tahoma"/>
          <w:color w:val="202020"/>
          <w:sz w:val="18"/>
          <w:szCs w:val="18"/>
          <w:lang w:eastAsia="ru-RU"/>
        </w:rPr>
        <w:t>1 ,</w:t>
      </w:r>
      <w:proofErr w:type="gramEnd"/>
      <w:r w:rsidRPr="00B907D9">
        <w:rPr>
          <w:rFonts w:ascii="Tahoma" w:eastAsia="Times New Roman" w:hAnsi="Tahoma" w:cs="Tahoma"/>
          <w:color w:val="202020"/>
          <w:sz w:val="18"/>
          <w:szCs w:val="18"/>
          <w:lang w:eastAsia="ru-RU"/>
        </w:rPr>
        <w:t xml:space="preserve"> общей площадью 69,64 кв. м (по проекту).</w:t>
      </w:r>
    </w:p>
    <w:p w:rsidR="00B907D9" w:rsidRPr="00B907D9" w:rsidRDefault="00B907D9" w:rsidP="00B907D9">
      <w:pPr>
        <w:shd w:val="clear" w:color="auto" w:fill="FFFFFF"/>
        <w:spacing w:after="240" w:line="240" w:lineRule="auto"/>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Имущество, относящееся к общему имуществу участников строительства, в указанных выше нежилых помещениях отсутствует.</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13. Состав имущества, которое будет находиться в общей долевой собственности участников строительства:</w:t>
      </w:r>
      <w:r w:rsidRPr="00B907D9">
        <w:rPr>
          <w:rFonts w:ascii="Tahoma" w:eastAsia="Times New Roman" w:hAnsi="Tahoma" w:cs="Tahoma"/>
          <w:color w:val="202020"/>
          <w:sz w:val="18"/>
          <w:szCs w:val="18"/>
          <w:lang w:eastAsia="ru-RU"/>
        </w:rPr>
        <w:br/>
        <w:t>В общей долевой собственности участников также будут находиться помещения общего пользования:</w:t>
      </w:r>
      <w:r w:rsidRPr="00B907D9">
        <w:rPr>
          <w:rFonts w:ascii="Tahoma" w:eastAsia="Times New Roman" w:hAnsi="Tahoma" w:cs="Tahoma"/>
          <w:color w:val="202020"/>
          <w:sz w:val="18"/>
          <w:szCs w:val="18"/>
          <w:lang w:eastAsia="ru-RU"/>
        </w:rPr>
        <w:br/>
        <w:t> </w:t>
      </w:r>
    </w:p>
    <w:tbl>
      <w:tblPr>
        <w:tblW w:w="0" w:type="auto"/>
        <w:tblCellMar>
          <w:top w:w="15" w:type="dxa"/>
          <w:left w:w="15" w:type="dxa"/>
          <w:bottom w:w="15" w:type="dxa"/>
          <w:right w:w="15" w:type="dxa"/>
        </w:tblCellMar>
        <w:tblLook w:val="04A0" w:firstRow="1" w:lastRow="0" w:firstColumn="1" w:lastColumn="0" w:noHBand="0" w:noVBand="1"/>
      </w:tblPr>
      <w:tblGrid>
        <w:gridCol w:w="2827"/>
        <w:gridCol w:w="1986"/>
        <w:gridCol w:w="1196"/>
        <w:gridCol w:w="1196"/>
        <w:gridCol w:w="1196"/>
      </w:tblGrid>
      <w:tr w:rsidR="00B907D9" w:rsidRPr="00B907D9" w:rsidTr="00B907D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CYR" w:eastAsia="Times New Roman" w:hAnsi="Arial CYR" w:cs="Arial CYR"/>
                <w:color w:val="000000"/>
                <w:sz w:val="15"/>
                <w:szCs w:val="15"/>
                <w:lang w:eastAsia="ru-RU"/>
              </w:rPr>
              <w:t>Блок-секция 4           кв.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CYR" w:eastAsia="Times New Roman" w:hAnsi="Arial CYR" w:cs="Arial CYR"/>
                <w:color w:val="000000"/>
                <w:sz w:val="15"/>
                <w:szCs w:val="15"/>
                <w:lang w:eastAsia="ru-RU"/>
              </w:rPr>
              <w:t>Блок-секция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CYR" w:eastAsia="Times New Roman" w:hAnsi="Arial CYR" w:cs="Arial CYR"/>
                <w:color w:val="000000"/>
                <w:sz w:val="15"/>
                <w:szCs w:val="15"/>
                <w:lang w:eastAsia="ru-RU"/>
              </w:rPr>
              <w:t>Блок-секция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CYR" w:eastAsia="Times New Roman" w:hAnsi="Arial CYR" w:cs="Arial CYR"/>
                <w:color w:val="000000"/>
                <w:sz w:val="15"/>
                <w:szCs w:val="15"/>
                <w:lang w:eastAsia="ru-RU"/>
              </w:rPr>
              <w:t>Блок-секция 1</w:t>
            </w:r>
          </w:p>
        </w:tc>
      </w:tr>
      <w:tr w:rsidR="00B907D9" w:rsidRPr="00B907D9" w:rsidTr="00B907D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CYR" w:eastAsia="Times New Roman" w:hAnsi="Arial CYR" w:cs="Arial CYR"/>
                <w:color w:val="000000"/>
                <w:sz w:val="15"/>
                <w:szCs w:val="15"/>
                <w:lang w:eastAsia="ru-RU"/>
              </w:rPr>
              <w:t>лестничные клетки, холлы, коридоры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333,3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305,21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195,43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307,84</w:t>
            </w:r>
          </w:p>
        </w:tc>
      </w:tr>
      <w:tr w:rsidR="00B907D9" w:rsidRPr="00B907D9" w:rsidTr="00B907D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proofErr w:type="spellStart"/>
            <w:r w:rsidRPr="00B907D9">
              <w:rPr>
                <w:rFonts w:ascii="Arial CYR" w:eastAsia="Times New Roman" w:hAnsi="Arial CYR" w:cs="Arial CYR"/>
                <w:color w:val="000000"/>
                <w:sz w:val="15"/>
                <w:szCs w:val="15"/>
                <w:lang w:eastAsia="ru-RU"/>
              </w:rPr>
              <w:t>электрощитовая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rPr>
                <w:rFonts w:ascii="Times New Roman" w:eastAsia="Times New Roman" w:hAnsi="Times New Roman" w:cs="Times New Roman"/>
                <w:sz w:val="24"/>
                <w:szCs w:val="24"/>
                <w:lang w:eastAsia="ru-RU"/>
              </w:rPr>
            </w:pPr>
          </w:p>
        </w:tc>
      </w:tr>
      <w:tr w:rsidR="00B907D9" w:rsidRPr="00B907D9" w:rsidTr="00B907D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CYR" w:eastAsia="Times New Roman" w:hAnsi="Arial CYR" w:cs="Arial CYR"/>
                <w:color w:val="000000"/>
                <w:sz w:val="15"/>
                <w:szCs w:val="15"/>
                <w:lang w:eastAsia="ru-RU"/>
              </w:rPr>
              <w:t>машинное помещение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18,72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24,5</w:t>
            </w:r>
          </w:p>
        </w:tc>
      </w:tr>
      <w:tr w:rsidR="00B907D9" w:rsidRPr="00B907D9" w:rsidTr="00B907D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CYR" w:eastAsia="Times New Roman" w:hAnsi="Arial CYR" w:cs="Arial CYR"/>
                <w:color w:val="000000"/>
                <w:sz w:val="15"/>
                <w:szCs w:val="15"/>
                <w:lang w:eastAsia="ru-RU"/>
              </w:rPr>
              <w:t>тамбуры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8,13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7,37</w:t>
            </w:r>
          </w:p>
        </w:tc>
      </w:tr>
      <w:tr w:rsidR="00B907D9" w:rsidRPr="00B907D9" w:rsidTr="00B907D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CYR" w:eastAsia="Times New Roman" w:hAnsi="Arial CYR" w:cs="Arial CYR"/>
                <w:color w:val="000000"/>
                <w:sz w:val="15"/>
                <w:szCs w:val="15"/>
                <w:lang w:eastAsia="ru-RU"/>
              </w:rPr>
              <w:t>чердак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324,1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266,93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248,0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334,85</w:t>
            </w:r>
          </w:p>
        </w:tc>
      </w:tr>
      <w:tr w:rsidR="00B907D9" w:rsidRPr="00B907D9" w:rsidTr="00B907D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CYR" w:eastAsia="Times New Roman" w:hAnsi="Arial CYR" w:cs="Arial CYR"/>
                <w:color w:val="000000"/>
                <w:sz w:val="15"/>
                <w:szCs w:val="15"/>
                <w:lang w:eastAsia="ru-RU"/>
              </w:rPr>
              <w:t>техническое подполье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338,2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281,24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238,53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341,4</w:t>
            </w:r>
          </w:p>
        </w:tc>
      </w:tr>
      <w:tr w:rsidR="00B907D9" w:rsidRPr="00B907D9" w:rsidTr="00B907D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CYR" w:eastAsia="Times New Roman" w:hAnsi="Arial CYR" w:cs="Arial CYR"/>
                <w:color w:val="000000"/>
                <w:sz w:val="15"/>
                <w:szCs w:val="15"/>
                <w:lang w:eastAsia="ru-RU"/>
              </w:rPr>
              <w:t>лифт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07D9" w:rsidRPr="00B907D9" w:rsidRDefault="00B907D9" w:rsidP="00B907D9">
            <w:pPr>
              <w:spacing w:after="0" w:line="240" w:lineRule="auto"/>
              <w:jc w:val="both"/>
              <w:rPr>
                <w:rFonts w:ascii="Times New Roman" w:eastAsia="Times New Roman" w:hAnsi="Times New Roman" w:cs="Times New Roman"/>
                <w:sz w:val="24"/>
                <w:szCs w:val="24"/>
                <w:lang w:eastAsia="ru-RU"/>
              </w:rPr>
            </w:pPr>
            <w:r w:rsidRPr="00B907D9">
              <w:rPr>
                <w:rFonts w:ascii="Arial" w:eastAsia="Times New Roman" w:hAnsi="Arial" w:cs="Arial"/>
                <w:color w:val="000000"/>
                <w:sz w:val="15"/>
                <w:szCs w:val="15"/>
                <w:lang w:eastAsia="ru-RU"/>
              </w:rPr>
              <w:t>4,76</w:t>
            </w:r>
          </w:p>
        </w:tc>
      </w:tr>
    </w:tbl>
    <w:p w:rsidR="00B907D9" w:rsidRPr="00B907D9" w:rsidRDefault="00B907D9" w:rsidP="00B907D9">
      <w:pPr>
        <w:shd w:val="clear" w:color="auto" w:fill="FFFFFF"/>
        <w:spacing w:after="240" w:line="240" w:lineRule="auto"/>
        <w:rPr>
          <w:rFonts w:ascii="Tahoma" w:eastAsia="Times New Roman" w:hAnsi="Tahoma" w:cs="Tahoma"/>
          <w:color w:val="202020"/>
          <w:sz w:val="18"/>
          <w:szCs w:val="18"/>
          <w:lang w:eastAsia="ru-RU"/>
        </w:rPr>
      </w:pPr>
      <w:r w:rsidRPr="00B907D9">
        <w:rPr>
          <w:rFonts w:ascii="Tahoma" w:eastAsia="Times New Roman" w:hAnsi="Tahoma" w:cs="Tahoma"/>
          <w:color w:val="202020"/>
          <w:sz w:val="18"/>
          <w:szCs w:val="18"/>
          <w:lang w:eastAsia="ru-RU"/>
        </w:rPr>
        <w:t>Доля каждого собственника в общем имуществе определяется пропорционально общей площади помещений, приобретаемых в собственность. Фактическая доля будет определена после изготовления технического паспорта здания.</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14. Ввод объекта в эксплуатацию:</w:t>
      </w:r>
      <w:r w:rsidRPr="00B907D9">
        <w:rPr>
          <w:rFonts w:ascii="Tahoma" w:eastAsia="Times New Roman" w:hAnsi="Tahoma" w:cs="Tahoma"/>
          <w:color w:val="202020"/>
          <w:sz w:val="18"/>
          <w:szCs w:val="18"/>
          <w:lang w:eastAsia="ru-RU"/>
        </w:rPr>
        <w:br/>
        <w:t>Предполагаемый срок получения разрешения на ввод объекта в эксплуатацию:</w:t>
      </w:r>
      <w:r w:rsidRPr="00B907D9">
        <w:rPr>
          <w:rFonts w:ascii="Tahoma" w:eastAsia="Times New Roman" w:hAnsi="Tahoma" w:cs="Tahoma"/>
          <w:color w:val="202020"/>
          <w:sz w:val="18"/>
          <w:szCs w:val="18"/>
          <w:lang w:eastAsia="ru-RU"/>
        </w:rPr>
        <w:br/>
        <w:t xml:space="preserve">блок-секция №4 – </w:t>
      </w:r>
      <w:proofErr w:type="spellStart"/>
      <w:r w:rsidRPr="00B907D9">
        <w:rPr>
          <w:rFonts w:ascii="Tahoma" w:eastAsia="Times New Roman" w:hAnsi="Tahoma" w:cs="Tahoma"/>
          <w:color w:val="202020"/>
          <w:sz w:val="18"/>
          <w:szCs w:val="18"/>
          <w:lang w:eastAsia="ru-RU"/>
        </w:rPr>
        <w:t>lV</w:t>
      </w:r>
      <w:proofErr w:type="spellEnd"/>
      <w:r w:rsidRPr="00B907D9">
        <w:rPr>
          <w:rFonts w:ascii="Tahoma" w:eastAsia="Times New Roman" w:hAnsi="Tahoma" w:cs="Tahoma"/>
          <w:color w:val="202020"/>
          <w:sz w:val="18"/>
          <w:szCs w:val="18"/>
          <w:lang w:eastAsia="ru-RU"/>
        </w:rPr>
        <w:t xml:space="preserve"> квартал 2015 года;</w:t>
      </w:r>
      <w:r w:rsidRPr="00B907D9">
        <w:rPr>
          <w:rFonts w:ascii="Tahoma" w:eastAsia="Times New Roman" w:hAnsi="Tahoma" w:cs="Tahoma"/>
          <w:color w:val="202020"/>
          <w:sz w:val="18"/>
          <w:szCs w:val="18"/>
          <w:lang w:eastAsia="ru-RU"/>
        </w:rPr>
        <w:br/>
        <w:t xml:space="preserve">блок-секция №3 – </w:t>
      </w:r>
      <w:proofErr w:type="spellStart"/>
      <w:r w:rsidRPr="00B907D9">
        <w:rPr>
          <w:rFonts w:ascii="Tahoma" w:eastAsia="Times New Roman" w:hAnsi="Tahoma" w:cs="Tahoma"/>
          <w:color w:val="202020"/>
          <w:sz w:val="18"/>
          <w:szCs w:val="18"/>
          <w:lang w:eastAsia="ru-RU"/>
        </w:rPr>
        <w:t>ll</w:t>
      </w:r>
      <w:proofErr w:type="spellEnd"/>
      <w:r w:rsidRPr="00B907D9">
        <w:rPr>
          <w:rFonts w:ascii="Tahoma" w:eastAsia="Times New Roman" w:hAnsi="Tahoma" w:cs="Tahoma"/>
          <w:color w:val="202020"/>
          <w:sz w:val="18"/>
          <w:szCs w:val="18"/>
          <w:lang w:eastAsia="ru-RU"/>
        </w:rPr>
        <w:t xml:space="preserve"> квартал 2016 года;</w:t>
      </w:r>
      <w:r w:rsidRPr="00B907D9">
        <w:rPr>
          <w:rFonts w:ascii="Tahoma" w:eastAsia="Times New Roman" w:hAnsi="Tahoma" w:cs="Tahoma"/>
          <w:color w:val="202020"/>
          <w:sz w:val="18"/>
          <w:szCs w:val="18"/>
          <w:lang w:eastAsia="ru-RU"/>
        </w:rPr>
        <w:br/>
        <w:t xml:space="preserve">блок-секция №2 – </w:t>
      </w:r>
      <w:proofErr w:type="spellStart"/>
      <w:r w:rsidRPr="00B907D9">
        <w:rPr>
          <w:rFonts w:ascii="Tahoma" w:eastAsia="Times New Roman" w:hAnsi="Tahoma" w:cs="Tahoma"/>
          <w:color w:val="202020"/>
          <w:sz w:val="18"/>
          <w:szCs w:val="18"/>
          <w:lang w:eastAsia="ru-RU"/>
        </w:rPr>
        <w:t>ll</w:t>
      </w:r>
      <w:proofErr w:type="spellEnd"/>
      <w:r w:rsidRPr="00B907D9">
        <w:rPr>
          <w:rFonts w:ascii="Tahoma" w:eastAsia="Times New Roman" w:hAnsi="Tahoma" w:cs="Tahoma"/>
          <w:color w:val="202020"/>
          <w:sz w:val="18"/>
          <w:szCs w:val="18"/>
          <w:lang w:eastAsia="ru-RU"/>
        </w:rPr>
        <w:t xml:space="preserve"> квартал 2017 года;</w:t>
      </w:r>
      <w:r w:rsidRPr="00B907D9">
        <w:rPr>
          <w:rFonts w:ascii="Tahoma" w:eastAsia="Times New Roman" w:hAnsi="Tahoma" w:cs="Tahoma"/>
          <w:color w:val="202020"/>
          <w:sz w:val="18"/>
          <w:szCs w:val="18"/>
          <w:lang w:eastAsia="ru-RU"/>
        </w:rPr>
        <w:br/>
        <w:t xml:space="preserve">Блок-секция №1 – </w:t>
      </w:r>
      <w:proofErr w:type="spellStart"/>
      <w:r w:rsidRPr="00B907D9">
        <w:rPr>
          <w:rFonts w:ascii="Tahoma" w:eastAsia="Times New Roman" w:hAnsi="Tahoma" w:cs="Tahoma"/>
          <w:color w:val="202020"/>
          <w:sz w:val="18"/>
          <w:szCs w:val="18"/>
          <w:lang w:eastAsia="ru-RU"/>
        </w:rPr>
        <w:t>lV</w:t>
      </w:r>
      <w:proofErr w:type="spellEnd"/>
      <w:r w:rsidRPr="00B907D9">
        <w:rPr>
          <w:rFonts w:ascii="Tahoma" w:eastAsia="Times New Roman" w:hAnsi="Tahoma" w:cs="Tahoma"/>
          <w:color w:val="202020"/>
          <w:sz w:val="18"/>
          <w:szCs w:val="18"/>
          <w:lang w:eastAsia="ru-RU"/>
        </w:rPr>
        <w:t xml:space="preserve"> квартал 2017 года.</w:t>
      </w:r>
      <w:r w:rsidRPr="00B907D9">
        <w:rPr>
          <w:rFonts w:ascii="Tahoma" w:eastAsia="Times New Roman" w:hAnsi="Tahoma" w:cs="Tahoma"/>
          <w:color w:val="202020"/>
          <w:sz w:val="18"/>
          <w:szCs w:val="18"/>
          <w:lang w:eastAsia="ru-RU"/>
        </w:rPr>
        <w:br/>
        <w:t>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 эксплуатирующих инженерно-технические коммуникации:</w:t>
      </w:r>
      <w:r w:rsidRPr="00B907D9">
        <w:rPr>
          <w:rFonts w:ascii="Tahoma" w:eastAsia="Times New Roman" w:hAnsi="Tahoma" w:cs="Tahoma"/>
          <w:color w:val="202020"/>
          <w:sz w:val="18"/>
          <w:szCs w:val="18"/>
          <w:lang w:eastAsia="ru-RU"/>
        </w:rPr>
        <w:br/>
        <w:t>1. Представитель Департамента государственного строительного и технического надзора Смоленской области;</w:t>
      </w:r>
      <w:r w:rsidRPr="00B907D9">
        <w:rPr>
          <w:rFonts w:ascii="Tahoma" w:eastAsia="Times New Roman" w:hAnsi="Tahoma" w:cs="Tahoma"/>
          <w:color w:val="202020"/>
          <w:sz w:val="18"/>
          <w:szCs w:val="18"/>
          <w:lang w:eastAsia="ru-RU"/>
        </w:rPr>
        <w:br/>
        <w:t>2. Представитель генерального подрядчика – ООО «Фирма «Подряд».</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15. Перечень организаций, выполняющих основные строительно-монтажные работы:</w:t>
      </w:r>
      <w:r w:rsidRPr="00B907D9">
        <w:rPr>
          <w:rFonts w:ascii="Tahoma" w:eastAsia="Times New Roman" w:hAnsi="Tahoma" w:cs="Tahoma"/>
          <w:color w:val="202020"/>
          <w:sz w:val="18"/>
          <w:szCs w:val="18"/>
          <w:lang w:eastAsia="ru-RU"/>
        </w:rPr>
        <w:br/>
        <w:t>Заказчик-застройщик – ООО «Фирма «Подряд».</w:t>
      </w:r>
      <w:r w:rsidRPr="00B907D9">
        <w:rPr>
          <w:rFonts w:ascii="Tahoma" w:eastAsia="Times New Roman" w:hAnsi="Tahoma" w:cs="Tahoma"/>
          <w:color w:val="202020"/>
          <w:sz w:val="18"/>
          <w:szCs w:val="18"/>
          <w:lang w:eastAsia="ru-RU"/>
        </w:rPr>
        <w:br/>
        <w:t>Генподрядчик на выполнение строительно-монтажных работ  - Общество с ограниченной ответственностью ООО «Фирма «Подряд» (Свидетельство №0204.02-2010-6714012274-С-110 от 14 октября 2010 года о допуске к определенному виду или видам работ, которые оказывают влияние на безопасность объектов капитального строительства, выдано НП Саморегулируемая организация «Объединение смоленских строителей»).</w:t>
      </w:r>
      <w:r w:rsidRPr="00B907D9">
        <w:rPr>
          <w:rFonts w:ascii="Tahoma" w:eastAsia="Times New Roman" w:hAnsi="Tahoma" w:cs="Tahoma"/>
          <w:color w:val="202020"/>
          <w:sz w:val="18"/>
          <w:szCs w:val="18"/>
          <w:lang w:eastAsia="ru-RU"/>
        </w:rPr>
        <w:br/>
        <w:t>По специализированным строительно-монтажным работам наименования субподрядных организаций будут вноситься в проектную декларацию по мере заключения субподрядных договоров и начала работ.</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16. Финансовые  и прочие риски  при осуществлении проекта:</w:t>
      </w:r>
      <w:r w:rsidRPr="00B907D9">
        <w:rPr>
          <w:rFonts w:ascii="Tahoma" w:eastAsia="Times New Roman" w:hAnsi="Tahoma" w:cs="Tahoma"/>
          <w:color w:val="202020"/>
          <w:sz w:val="18"/>
          <w:szCs w:val="18"/>
          <w:lang w:eastAsia="ru-RU"/>
        </w:rPr>
        <w:br/>
        <w:t>Обстоятельства непреодолимой силы, увеличение стоимости жилья вследствие роста цен на энергоносители, товары, услуги, заработную плату.</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17. Страхование ответственности Застройщика:</w:t>
      </w:r>
      <w:r w:rsidRPr="00B907D9">
        <w:rPr>
          <w:rFonts w:ascii="Tahoma" w:eastAsia="Times New Roman" w:hAnsi="Tahoma" w:cs="Tahoma"/>
          <w:color w:val="202020"/>
          <w:sz w:val="18"/>
          <w:szCs w:val="18"/>
          <w:lang w:eastAsia="ru-RU"/>
        </w:rPr>
        <w:br/>
        <w:t>Деятельность Застройщика при реализации  данного  проекта  застрахована (полис страхования гражданской ответственности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 ОК58-140032099/1/S2-600-01К от 03.02.2014 года).</w:t>
      </w:r>
      <w:r w:rsidRPr="00B907D9">
        <w:rPr>
          <w:rFonts w:ascii="Tahoma" w:eastAsia="Times New Roman" w:hAnsi="Tahoma" w:cs="Tahoma"/>
          <w:color w:val="202020"/>
          <w:sz w:val="18"/>
          <w:szCs w:val="18"/>
          <w:lang w:eastAsia="ru-RU"/>
        </w:rPr>
        <w:br/>
        <w:t>Способ обеспечения исполнения обязательств застройщика по договорам обеспечивается залогом в порядке, предусмотренном ст. 13-15 ФЗ №214 от 30.12.2004 г.</w:t>
      </w:r>
      <w:r w:rsidRPr="00B907D9">
        <w:rPr>
          <w:rFonts w:ascii="Tahoma" w:eastAsia="Times New Roman" w:hAnsi="Tahoma" w:cs="Tahoma"/>
          <w:color w:val="202020"/>
          <w:sz w:val="18"/>
          <w:szCs w:val="18"/>
          <w:lang w:eastAsia="ru-RU"/>
        </w:rPr>
        <w:br/>
        <w:t>Исполнение обязательств застройщика по передаче объектов долевого строительства участникам долевого строительства по договорам будет обеспечиваться путем заключения договоров страхования гражданской ответственности застройщика за неисполнение или ненадлежащее  исполнение обязательств по передаче объектов долевого строительства по договору участия в долевом строительстве, в порядке предусмотренном ст. 15.2. ФЗ №214 от 30.12.2004 г.</w:t>
      </w:r>
      <w:r w:rsidRPr="00B907D9">
        <w:rPr>
          <w:rFonts w:ascii="Tahoma" w:eastAsia="Times New Roman" w:hAnsi="Tahoma" w:cs="Tahoma"/>
          <w:color w:val="202020"/>
          <w:sz w:val="18"/>
          <w:szCs w:val="18"/>
          <w:lang w:eastAsia="ru-RU"/>
        </w:rPr>
        <w:br/>
      </w:r>
      <w:r w:rsidRPr="00B907D9">
        <w:rPr>
          <w:rFonts w:ascii="Tahoma" w:eastAsia="Times New Roman" w:hAnsi="Tahoma" w:cs="Tahoma"/>
          <w:color w:val="202020"/>
          <w:sz w:val="18"/>
          <w:szCs w:val="18"/>
          <w:lang w:eastAsia="ru-RU"/>
        </w:rPr>
        <w:br/>
      </w:r>
      <w:r w:rsidRPr="00B907D9">
        <w:rPr>
          <w:rFonts w:ascii="Tahoma" w:eastAsia="Times New Roman" w:hAnsi="Tahoma" w:cs="Tahoma"/>
          <w:b/>
          <w:bCs/>
          <w:color w:val="202020"/>
          <w:sz w:val="18"/>
          <w:szCs w:val="18"/>
          <w:lang w:eastAsia="ru-RU"/>
        </w:rPr>
        <w:t>18. Иные договоры и сделки, на основании которых привлекаются денежные средства для строительства многоквартирного дома:</w:t>
      </w:r>
      <w:r w:rsidRPr="00B907D9">
        <w:rPr>
          <w:rFonts w:ascii="Tahoma" w:eastAsia="Times New Roman" w:hAnsi="Tahoma" w:cs="Tahoma"/>
          <w:color w:val="202020"/>
          <w:sz w:val="18"/>
          <w:szCs w:val="18"/>
          <w:lang w:eastAsia="ru-RU"/>
        </w:rPr>
        <w:br/>
        <w:t>Строительство 10-ти этажного жилого дома «Бриз 2», помимо денежных средств граждан – участников долевого строительства, может осуществляться за счет:</w:t>
      </w:r>
      <w:r w:rsidRPr="00B907D9">
        <w:rPr>
          <w:rFonts w:ascii="Tahoma" w:eastAsia="Times New Roman" w:hAnsi="Tahoma" w:cs="Tahoma"/>
          <w:color w:val="202020"/>
          <w:sz w:val="18"/>
          <w:szCs w:val="18"/>
          <w:lang w:eastAsia="ru-RU"/>
        </w:rPr>
        <w:br/>
        <w:t>собственных средств Застройщика;</w:t>
      </w:r>
      <w:r w:rsidRPr="00B907D9">
        <w:rPr>
          <w:rFonts w:ascii="Tahoma" w:eastAsia="Times New Roman" w:hAnsi="Tahoma" w:cs="Tahoma"/>
          <w:color w:val="202020"/>
          <w:sz w:val="18"/>
          <w:szCs w:val="18"/>
          <w:lang w:eastAsia="ru-RU"/>
        </w:rPr>
        <w:br/>
        <w:t>кредиторской задолженности за поставленные материалы;</w:t>
      </w:r>
      <w:r w:rsidRPr="00B907D9">
        <w:rPr>
          <w:rFonts w:ascii="Tahoma" w:eastAsia="Times New Roman" w:hAnsi="Tahoma" w:cs="Tahoma"/>
          <w:color w:val="202020"/>
          <w:sz w:val="18"/>
          <w:szCs w:val="18"/>
          <w:lang w:eastAsia="ru-RU"/>
        </w:rPr>
        <w:br/>
        <w:t>денежных средств, полученных на основании кредитных договоров;</w:t>
      </w:r>
      <w:r w:rsidRPr="00B907D9">
        <w:rPr>
          <w:rFonts w:ascii="Tahoma" w:eastAsia="Times New Roman" w:hAnsi="Tahoma" w:cs="Tahoma"/>
          <w:color w:val="202020"/>
          <w:sz w:val="18"/>
          <w:szCs w:val="18"/>
          <w:lang w:eastAsia="ru-RU"/>
        </w:rPr>
        <w:br/>
        <w:t>заемных средств, полученных на основании договоров беспроцентного займа.</w:t>
      </w:r>
      <w:r w:rsidRPr="00B907D9">
        <w:rPr>
          <w:rFonts w:ascii="Tahoma" w:eastAsia="Times New Roman" w:hAnsi="Tahoma" w:cs="Tahoma"/>
          <w:color w:val="202020"/>
          <w:sz w:val="18"/>
          <w:szCs w:val="18"/>
          <w:lang w:eastAsia="ru-RU"/>
        </w:rPr>
        <w:br/>
        <w:t> </w:t>
      </w:r>
    </w:p>
    <w:p w:rsidR="00752BF4" w:rsidRDefault="00752BF4">
      <w:bookmarkStart w:id="0" w:name="_GoBack"/>
      <w:bookmarkEnd w:id="0"/>
    </w:p>
    <w:sectPr w:rsidR="00752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403"/>
    <w:multiLevelType w:val="multilevel"/>
    <w:tmpl w:val="514E8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50BE9"/>
    <w:multiLevelType w:val="multilevel"/>
    <w:tmpl w:val="3A1C9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A0C56"/>
    <w:multiLevelType w:val="multilevel"/>
    <w:tmpl w:val="C9F66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25076"/>
    <w:multiLevelType w:val="multilevel"/>
    <w:tmpl w:val="2F86A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F2AAA"/>
    <w:multiLevelType w:val="multilevel"/>
    <w:tmpl w:val="DE8A0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1261C"/>
    <w:multiLevelType w:val="multilevel"/>
    <w:tmpl w:val="4D6A2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74202"/>
    <w:multiLevelType w:val="multilevel"/>
    <w:tmpl w:val="1D72F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A11AA1"/>
    <w:multiLevelType w:val="multilevel"/>
    <w:tmpl w:val="ACA82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2"/>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D9"/>
    <w:rsid w:val="00752BF4"/>
    <w:rsid w:val="00B9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71D17-A5CD-4714-A072-0FE42EBC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0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7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0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0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3423">
      <w:bodyDiv w:val="1"/>
      <w:marLeft w:val="0"/>
      <w:marRight w:val="0"/>
      <w:marTop w:val="0"/>
      <w:marBottom w:val="0"/>
      <w:divBdr>
        <w:top w:val="none" w:sz="0" w:space="0" w:color="auto"/>
        <w:left w:val="none" w:sz="0" w:space="0" w:color="auto"/>
        <w:bottom w:val="none" w:sz="0" w:space="0" w:color="auto"/>
        <w:right w:val="none" w:sz="0" w:space="0" w:color="auto"/>
      </w:divBdr>
      <w:divsChild>
        <w:div w:id="229507915">
          <w:marLeft w:val="0"/>
          <w:marRight w:val="0"/>
          <w:marTop w:val="0"/>
          <w:marBottom w:val="0"/>
          <w:divBdr>
            <w:top w:val="none" w:sz="0" w:space="0" w:color="auto"/>
            <w:left w:val="none" w:sz="0" w:space="0" w:color="auto"/>
            <w:bottom w:val="none" w:sz="0" w:space="0" w:color="auto"/>
            <w:right w:val="none" w:sz="0" w:space="0" w:color="auto"/>
          </w:divBdr>
          <w:divsChild>
            <w:div w:id="1320504843">
              <w:marLeft w:val="10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2062</Words>
  <Characters>11754</Characters>
  <Application>Microsoft Office Word</Application>
  <DocSecurity>0</DocSecurity>
  <Lines>97</Lines>
  <Paragraphs>27</Paragraphs>
  <ScaleCrop>false</ScaleCrop>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cp:revision>
  <dcterms:created xsi:type="dcterms:W3CDTF">2017-07-27T12:27:00Z</dcterms:created>
  <dcterms:modified xsi:type="dcterms:W3CDTF">2017-07-27T12:27:00Z</dcterms:modified>
</cp:coreProperties>
</file>